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59FFFD85" w14:textId="77777777" w:rsidTr="00F862D6">
        <w:tc>
          <w:tcPr>
            <w:tcW w:w="1020" w:type="dxa"/>
          </w:tcPr>
          <w:p w14:paraId="1E0C64CD" w14:textId="77777777" w:rsidR="00F64786" w:rsidRDefault="00F64786" w:rsidP="0077673A"/>
        </w:tc>
        <w:tc>
          <w:tcPr>
            <w:tcW w:w="2552" w:type="dxa"/>
          </w:tcPr>
          <w:p w14:paraId="5C83CF88" w14:textId="77777777" w:rsidR="00F64786" w:rsidRDefault="00F64786" w:rsidP="0077673A"/>
        </w:tc>
        <w:tc>
          <w:tcPr>
            <w:tcW w:w="823" w:type="dxa"/>
          </w:tcPr>
          <w:p w14:paraId="47BD840D" w14:textId="77777777" w:rsidR="00F64786" w:rsidRDefault="00F64786" w:rsidP="0077673A"/>
        </w:tc>
        <w:tc>
          <w:tcPr>
            <w:tcW w:w="3685" w:type="dxa"/>
          </w:tcPr>
          <w:p w14:paraId="4C7FB2ED" w14:textId="77777777" w:rsidR="00F64786" w:rsidRDefault="00F64786" w:rsidP="0077673A"/>
        </w:tc>
      </w:tr>
      <w:tr w:rsidR="00F862D6" w14:paraId="07B2794B" w14:textId="77777777" w:rsidTr="00596C7E">
        <w:tc>
          <w:tcPr>
            <w:tcW w:w="1020" w:type="dxa"/>
          </w:tcPr>
          <w:p w14:paraId="4CADC5D6" w14:textId="77777777" w:rsidR="00F862D6" w:rsidRDefault="00F862D6" w:rsidP="0077673A"/>
        </w:tc>
        <w:tc>
          <w:tcPr>
            <w:tcW w:w="2552" w:type="dxa"/>
          </w:tcPr>
          <w:p w14:paraId="418B7982" w14:textId="77777777" w:rsidR="00F862D6" w:rsidRDefault="00F862D6" w:rsidP="00764595"/>
        </w:tc>
        <w:tc>
          <w:tcPr>
            <w:tcW w:w="823" w:type="dxa"/>
          </w:tcPr>
          <w:p w14:paraId="1EC1571B" w14:textId="77777777" w:rsidR="00F862D6" w:rsidRDefault="00F862D6" w:rsidP="0077673A"/>
        </w:tc>
        <w:tc>
          <w:tcPr>
            <w:tcW w:w="3685" w:type="dxa"/>
            <w:vMerge w:val="restart"/>
          </w:tcPr>
          <w:p w14:paraId="7A376957" w14:textId="77777777" w:rsidR="00596C7E" w:rsidRDefault="00596C7E" w:rsidP="00596C7E">
            <w:pPr>
              <w:rPr>
                <w:rStyle w:val="Potovnadresa"/>
              </w:rPr>
            </w:pPr>
          </w:p>
          <w:p w14:paraId="3AD13A33" w14:textId="77777777" w:rsidR="00F862D6" w:rsidRPr="00C159B7" w:rsidRDefault="00C159B7" w:rsidP="00596C7E">
            <w:pPr>
              <w:rPr>
                <w:rStyle w:val="Potovnadresa"/>
                <w:b/>
              </w:rPr>
            </w:pPr>
            <w:r w:rsidRPr="00C159B7">
              <w:rPr>
                <w:rStyle w:val="Potovnadresa"/>
                <w:b/>
              </w:rPr>
              <w:t>Prostřednictvím E-ZAK</w:t>
            </w:r>
          </w:p>
        </w:tc>
      </w:tr>
      <w:tr w:rsidR="00F862D6" w14:paraId="028C24EC" w14:textId="77777777" w:rsidTr="00F862D6">
        <w:tc>
          <w:tcPr>
            <w:tcW w:w="1020" w:type="dxa"/>
          </w:tcPr>
          <w:p w14:paraId="64E3DFA7" w14:textId="77777777" w:rsidR="00F862D6" w:rsidRPr="003E6B9A" w:rsidRDefault="00F862D6" w:rsidP="0077673A">
            <w:r w:rsidRPr="003E6B9A">
              <w:t>Naše zn.</w:t>
            </w:r>
          </w:p>
        </w:tc>
        <w:tc>
          <w:tcPr>
            <w:tcW w:w="2552" w:type="dxa"/>
          </w:tcPr>
          <w:p w14:paraId="1507E65B" w14:textId="61F226CC" w:rsidR="00F862D6" w:rsidRPr="003E6B9A" w:rsidRDefault="00DF3E50" w:rsidP="0037111D">
            <w:r w:rsidRPr="00DF3E50">
              <w:rPr>
                <w:rFonts w:ascii="Helvetica" w:hAnsi="Helvetica"/>
              </w:rPr>
              <w:t>8879/2022-SŽ-SSV-Ú3</w:t>
            </w:r>
          </w:p>
        </w:tc>
        <w:tc>
          <w:tcPr>
            <w:tcW w:w="823" w:type="dxa"/>
          </w:tcPr>
          <w:p w14:paraId="6B1CFEFB" w14:textId="77777777" w:rsidR="00F862D6" w:rsidRDefault="00F862D6" w:rsidP="0077673A"/>
        </w:tc>
        <w:tc>
          <w:tcPr>
            <w:tcW w:w="3685" w:type="dxa"/>
            <w:vMerge/>
          </w:tcPr>
          <w:p w14:paraId="526EDFCA" w14:textId="77777777" w:rsidR="00F862D6" w:rsidRDefault="00F862D6" w:rsidP="0077673A"/>
        </w:tc>
      </w:tr>
      <w:tr w:rsidR="00F862D6" w14:paraId="4ACCC4B6" w14:textId="77777777" w:rsidTr="00F862D6">
        <w:tc>
          <w:tcPr>
            <w:tcW w:w="1020" w:type="dxa"/>
          </w:tcPr>
          <w:p w14:paraId="557131B9" w14:textId="77777777" w:rsidR="00F862D6" w:rsidRPr="00ED5EBE" w:rsidRDefault="00F862D6" w:rsidP="0077673A">
            <w:r w:rsidRPr="00ED5EBE">
              <w:t>Listů/příloh</w:t>
            </w:r>
          </w:p>
        </w:tc>
        <w:tc>
          <w:tcPr>
            <w:tcW w:w="2552" w:type="dxa"/>
          </w:tcPr>
          <w:p w14:paraId="728D64B1" w14:textId="7810FA11" w:rsidR="00F862D6" w:rsidRPr="00ED5EBE" w:rsidRDefault="00951890" w:rsidP="00CC1E2B">
            <w:r>
              <w:t>8/12</w:t>
            </w:r>
            <w:bookmarkStart w:id="0" w:name="_GoBack"/>
            <w:bookmarkEnd w:id="0"/>
          </w:p>
        </w:tc>
        <w:tc>
          <w:tcPr>
            <w:tcW w:w="823" w:type="dxa"/>
          </w:tcPr>
          <w:p w14:paraId="355CCD04" w14:textId="77777777" w:rsidR="00F862D6" w:rsidRDefault="00F862D6" w:rsidP="0077673A"/>
        </w:tc>
        <w:tc>
          <w:tcPr>
            <w:tcW w:w="3685" w:type="dxa"/>
            <w:vMerge/>
          </w:tcPr>
          <w:p w14:paraId="4431EFE4" w14:textId="77777777" w:rsidR="00F862D6" w:rsidRDefault="00F862D6" w:rsidP="0077673A">
            <w:pPr>
              <w:rPr>
                <w:noProof/>
              </w:rPr>
            </w:pPr>
          </w:p>
        </w:tc>
      </w:tr>
      <w:tr w:rsidR="00F862D6" w14:paraId="7F8B12FB" w14:textId="77777777" w:rsidTr="00B23CA3">
        <w:trPr>
          <w:trHeight w:val="77"/>
        </w:trPr>
        <w:tc>
          <w:tcPr>
            <w:tcW w:w="1020" w:type="dxa"/>
          </w:tcPr>
          <w:p w14:paraId="2CA34D84" w14:textId="77777777" w:rsidR="00F862D6" w:rsidRDefault="00F862D6" w:rsidP="0077673A"/>
        </w:tc>
        <w:tc>
          <w:tcPr>
            <w:tcW w:w="2552" w:type="dxa"/>
          </w:tcPr>
          <w:p w14:paraId="0FE17ACD" w14:textId="77777777" w:rsidR="00F862D6" w:rsidRPr="003E6B9A" w:rsidRDefault="00F862D6" w:rsidP="0077673A"/>
        </w:tc>
        <w:tc>
          <w:tcPr>
            <w:tcW w:w="823" w:type="dxa"/>
          </w:tcPr>
          <w:p w14:paraId="5830C6A4" w14:textId="77777777" w:rsidR="00F862D6" w:rsidRDefault="00F862D6" w:rsidP="0077673A"/>
        </w:tc>
        <w:tc>
          <w:tcPr>
            <w:tcW w:w="3685" w:type="dxa"/>
            <w:vMerge/>
          </w:tcPr>
          <w:p w14:paraId="624155F2" w14:textId="77777777" w:rsidR="00F862D6" w:rsidRDefault="00F862D6" w:rsidP="0077673A"/>
        </w:tc>
      </w:tr>
      <w:tr w:rsidR="00F862D6" w14:paraId="08281A6C" w14:textId="77777777" w:rsidTr="00F862D6">
        <w:tc>
          <w:tcPr>
            <w:tcW w:w="1020" w:type="dxa"/>
          </w:tcPr>
          <w:p w14:paraId="156420DF" w14:textId="77777777" w:rsidR="00F862D6" w:rsidRDefault="00F862D6" w:rsidP="0077673A">
            <w:r>
              <w:t>Vyřizuje</w:t>
            </w:r>
          </w:p>
        </w:tc>
        <w:tc>
          <w:tcPr>
            <w:tcW w:w="2552" w:type="dxa"/>
          </w:tcPr>
          <w:p w14:paraId="3D4DBDE3" w14:textId="77777777" w:rsidR="00F862D6" w:rsidRPr="003E6B9A" w:rsidRDefault="00C159B7" w:rsidP="00FE3455">
            <w:r>
              <w:t>Ing. Kamila Přerovská</w:t>
            </w:r>
          </w:p>
        </w:tc>
        <w:tc>
          <w:tcPr>
            <w:tcW w:w="823" w:type="dxa"/>
          </w:tcPr>
          <w:p w14:paraId="6A7A941D" w14:textId="77777777" w:rsidR="00F862D6" w:rsidRDefault="00F862D6" w:rsidP="0077673A"/>
        </w:tc>
        <w:tc>
          <w:tcPr>
            <w:tcW w:w="3685" w:type="dxa"/>
            <w:vMerge/>
          </w:tcPr>
          <w:p w14:paraId="7B9116E4" w14:textId="77777777" w:rsidR="00F862D6" w:rsidRDefault="00F862D6" w:rsidP="0077673A"/>
        </w:tc>
      </w:tr>
      <w:tr w:rsidR="009A7568" w14:paraId="2E36DAA8" w14:textId="77777777" w:rsidTr="00F862D6">
        <w:tc>
          <w:tcPr>
            <w:tcW w:w="1020" w:type="dxa"/>
          </w:tcPr>
          <w:p w14:paraId="058A62CD" w14:textId="77777777" w:rsidR="009A7568" w:rsidRDefault="009A7568" w:rsidP="009A7568"/>
        </w:tc>
        <w:tc>
          <w:tcPr>
            <w:tcW w:w="2552" w:type="dxa"/>
          </w:tcPr>
          <w:p w14:paraId="28FD037A" w14:textId="77777777" w:rsidR="009A7568" w:rsidRPr="003E6B9A" w:rsidRDefault="009A7568" w:rsidP="009A7568"/>
        </w:tc>
        <w:tc>
          <w:tcPr>
            <w:tcW w:w="823" w:type="dxa"/>
          </w:tcPr>
          <w:p w14:paraId="0D7B3138" w14:textId="77777777" w:rsidR="009A7568" w:rsidRDefault="009A7568" w:rsidP="009A7568"/>
        </w:tc>
        <w:tc>
          <w:tcPr>
            <w:tcW w:w="3685" w:type="dxa"/>
            <w:vMerge/>
          </w:tcPr>
          <w:p w14:paraId="4A1BF946" w14:textId="77777777" w:rsidR="009A7568" w:rsidRDefault="009A7568" w:rsidP="009A7568"/>
        </w:tc>
      </w:tr>
      <w:tr w:rsidR="009A7568" w14:paraId="0CB1EAEC" w14:textId="77777777" w:rsidTr="00F862D6">
        <w:tc>
          <w:tcPr>
            <w:tcW w:w="1020" w:type="dxa"/>
          </w:tcPr>
          <w:p w14:paraId="096F2BE9" w14:textId="77777777" w:rsidR="009A7568" w:rsidRDefault="009A7568" w:rsidP="009A7568">
            <w:r>
              <w:t>Mobil</w:t>
            </w:r>
          </w:p>
        </w:tc>
        <w:tc>
          <w:tcPr>
            <w:tcW w:w="2552" w:type="dxa"/>
          </w:tcPr>
          <w:p w14:paraId="08F44B10" w14:textId="77777777" w:rsidR="009A7568" w:rsidRPr="003E6B9A" w:rsidRDefault="00C159B7" w:rsidP="009A7568">
            <w:r>
              <w:t>702 164 086</w:t>
            </w:r>
          </w:p>
        </w:tc>
        <w:tc>
          <w:tcPr>
            <w:tcW w:w="823" w:type="dxa"/>
          </w:tcPr>
          <w:p w14:paraId="1EF047E2" w14:textId="77777777" w:rsidR="009A7568" w:rsidRDefault="009A7568" w:rsidP="009A7568"/>
        </w:tc>
        <w:tc>
          <w:tcPr>
            <w:tcW w:w="3685" w:type="dxa"/>
            <w:vMerge/>
          </w:tcPr>
          <w:p w14:paraId="03025CE2" w14:textId="77777777" w:rsidR="009A7568" w:rsidRDefault="009A7568" w:rsidP="009A7568"/>
        </w:tc>
      </w:tr>
      <w:tr w:rsidR="009A7568" w14:paraId="0960C4BE" w14:textId="77777777" w:rsidTr="00F862D6">
        <w:tc>
          <w:tcPr>
            <w:tcW w:w="1020" w:type="dxa"/>
          </w:tcPr>
          <w:p w14:paraId="208E28A5" w14:textId="77777777" w:rsidR="009A7568" w:rsidRDefault="009A7568" w:rsidP="009A7568">
            <w:r>
              <w:t>E-mail</w:t>
            </w:r>
          </w:p>
        </w:tc>
        <w:tc>
          <w:tcPr>
            <w:tcW w:w="2552" w:type="dxa"/>
          </w:tcPr>
          <w:p w14:paraId="08BA024D" w14:textId="77777777" w:rsidR="009A7568" w:rsidRPr="003E6B9A" w:rsidRDefault="00951890" w:rsidP="006104F6">
            <w:hyperlink r:id="rId11" w:history="1">
              <w:r w:rsidR="00C159B7" w:rsidRPr="00EF33B3">
                <w:rPr>
                  <w:rStyle w:val="Hypertextovodkaz"/>
                </w:rPr>
                <w:t>Prerovska@spravazeleznic.cz</w:t>
              </w:r>
            </w:hyperlink>
            <w:r w:rsidR="00C159B7">
              <w:t xml:space="preserve"> </w:t>
            </w:r>
          </w:p>
        </w:tc>
        <w:tc>
          <w:tcPr>
            <w:tcW w:w="823" w:type="dxa"/>
          </w:tcPr>
          <w:p w14:paraId="62F6E953" w14:textId="77777777" w:rsidR="009A7568" w:rsidRDefault="009A7568" w:rsidP="009A7568"/>
        </w:tc>
        <w:tc>
          <w:tcPr>
            <w:tcW w:w="3685" w:type="dxa"/>
            <w:vMerge/>
          </w:tcPr>
          <w:p w14:paraId="3561F0D4" w14:textId="77777777" w:rsidR="009A7568" w:rsidRDefault="009A7568" w:rsidP="009A7568"/>
        </w:tc>
      </w:tr>
      <w:tr w:rsidR="009A7568" w14:paraId="29D10162" w14:textId="77777777" w:rsidTr="00F862D6">
        <w:tc>
          <w:tcPr>
            <w:tcW w:w="1020" w:type="dxa"/>
          </w:tcPr>
          <w:p w14:paraId="60686AB0" w14:textId="77777777" w:rsidR="009A7568" w:rsidRDefault="009A7568" w:rsidP="009A7568"/>
        </w:tc>
        <w:tc>
          <w:tcPr>
            <w:tcW w:w="2552" w:type="dxa"/>
          </w:tcPr>
          <w:p w14:paraId="20D1CE96" w14:textId="77777777" w:rsidR="009A7568" w:rsidRPr="003E6B9A" w:rsidRDefault="009A7568" w:rsidP="009A7568"/>
        </w:tc>
        <w:tc>
          <w:tcPr>
            <w:tcW w:w="823" w:type="dxa"/>
          </w:tcPr>
          <w:p w14:paraId="2BEF1281" w14:textId="77777777" w:rsidR="009A7568" w:rsidRDefault="009A7568" w:rsidP="009A7568"/>
        </w:tc>
        <w:tc>
          <w:tcPr>
            <w:tcW w:w="3685" w:type="dxa"/>
          </w:tcPr>
          <w:p w14:paraId="0DA5B9AE" w14:textId="77777777" w:rsidR="009A7568" w:rsidRDefault="009A7568" w:rsidP="009A7568"/>
        </w:tc>
      </w:tr>
      <w:tr w:rsidR="009A7568" w14:paraId="4CA613D5" w14:textId="77777777" w:rsidTr="00F862D6">
        <w:tc>
          <w:tcPr>
            <w:tcW w:w="1020" w:type="dxa"/>
          </w:tcPr>
          <w:p w14:paraId="522ED6C8" w14:textId="77777777" w:rsidR="009A7568" w:rsidRDefault="009A7568" w:rsidP="009A7568">
            <w:r>
              <w:t>Datum</w:t>
            </w:r>
          </w:p>
        </w:tc>
        <w:bookmarkStart w:id="1" w:name="Datum"/>
        <w:tc>
          <w:tcPr>
            <w:tcW w:w="2552" w:type="dxa"/>
          </w:tcPr>
          <w:p w14:paraId="69F289C0" w14:textId="0B5BC0CA" w:rsidR="009A7568" w:rsidRPr="003E6B9A" w:rsidRDefault="009A7568" w:rsidP="009A7568">
            <w:r w:rsidRPr="003E6B9A">
              <w:fldChar w:fldCharType="begin"/>
            </w:r>
            <w:r w:rsidRPr="003E6B9A">
              <w:instrText xml:space="preserve"> DATE  \@ "d. MMMM yyyy"  \* MERGEFORMAT </w:instrText>
            </w:r>
            <w:r w:rsidRPr="003E6B9A">
              <w:fldChar w:fldCharType="separate"/>
            </w:r>
            <w:r w:rsidR="00951890">
              <w:rPr>
                <w:noProof/>
              </w:rPr>
              <w:t>14. června 2022</w:t>
            </w:r>
            <w:r w:rsidRPr="003E6B9A">
              <w:fldChar w:fldCharType="end"/>
            </w:r>
            <w:r w:rsidRPr="003E6B9A">
              <w:t xml:space="preserve"> </w:t>
            </w:r>
            <w:bookmarkEnd w:id="1"/>
          </w:p>
        </w:tc>
        <w:tc>
          <w:tcPr>
            <w:tcW w:w="823" w:type="dxa"/>
          </w:tcPr>
          <w:p w14:paraId="189B7573" w14:textId="77777777" w:rsidR="009A7568" w:rsidRDefault="009A7568" w:rsidP="009A7568"/>
        </w:tc>
        <w:tc>
          <w:tcPr>
            <w:tcW w:w="3685" w:type="dxa"/>
          </w:tcPr>
          <w:p w14:paraId="1EF5896E" w14:textId="77777777" w:rsidR="009A7568" w:rsidRDefault="009A7568" w:rsidP="009A7568"/>
        </w:tc>
      </w:tr>
      <w:tr w:rsidR="00F64786" w14:paraId="4601027E" w14:textId="77777777" w:rsidTr="00F862D6">
        <w:tc>
          <w:tcPr>
            <w:tcW w:w="1020" w:type="dxa"/>
          </w:tcPr>
          <w:p w14:paraId="1A53A82D" w14:textId="77777777" w:rsidR="00F64786" w:rsidRDefault="00F64786" w:rsidP="0077673A"/>
        </w:tc>
        <w:tc>
          <w:tcPr>
            <w:tcW w:w="2552" w:type="dxa"/>
          </w:tcPr>
          <w:p w14:paraId="16677901" w14:textId="77777777" w:rsidR="00F64786" w:rsidRPr="00FE3455" w:rsidRDefault="00F64786" w:rsidP="00F310F8">
            <w:pPr>
              <w:rPr>
                <w:highlight w:val="yellow"/>
              </w:rPr>
            </w:pPr>
          </w:p>
        </w:tc>
        <w:tc>
          <w:tcPr>
            <w:tcW w:w="823" w:type="dxa"/>
          </w:tcPr>
          <w:p w14:paraId="1A99C6C0" w14:textId="77777777" w:rsidR="00F64786" w:rsidRDefault="00F64786" w:rsidP="0077673A"/>
        </w:tc>
        <w:tc>
          <w:tcPr>
            <w:tcW w:w="3685" w:type="dxa"/>
          </w:tcPr>
          <w:p w14:paraId="186A6DBF" w14:textId="77777777" w:rsidR="00F64786" w:rsidRDefault="00F64786" w:rsidP="0077673A"/>
        </w:tc>
      </w:tr>
      <w:tr w:rsidR="00F862D6" w14:paraId="2F458A59" w14:textId="77777777" w:rsidTr="00B45E9E">
        <w:trPr>
          <w:trHeight w:val="794"/>
        </w:trPr>
        <w:tc>
          <w:tcPr>
            <w:tcW w:w="1020" w:type="dxa"/>
          </w:tcPr>
          <w:p w14:paraId="2FC967E7" w14:textId="77777777" w:rsidR="00F862D6" w:rsidRDefault="00F862D6" w:rsidP="0077673A"/>
        </w:tc>
        <w:tc>
          <w:tcPr>
            <w:tcW w:w="2552" w:type="dxa"/>
          </w:tcPr>
          <w:p w14:paraId="5CA3D15F" w14:textId="77777777" w:rsidR="00F862D6" w:rsidRDefault="00F862D6" w:rsidP="00F310F8"/>
        </w:tc>
        <w:tc>
          <w:tcPr>
            <w:tcW w:w="823" w:type="dxa"/>
          </w:tcPr>
          <w:p w14:paraId="13A41C28" w14:textId="77777777" w:rsidR="00F862D6" w:rsidRDefault="00F862D6" w:rsidP="0077673A"/>
        </w:tc>
        <w:tc>
          <w:tcPr>
            <w:tcW w:w="3685" w:type="dxa"/>
          </w:tcPr>
          <w:p w14:paraId="19D8DA90" w14:textId="77777777" w:rsidR="00F862D6" w:rsidRDefault="00F862D6" w:rsidP="0077673A"/>
        </w:tc>
      </w:tr>
    </w:tbl>
    <w:p w14:paraId="46B87DE7" w14:textId="77777777" w:rsidR="00930236" w:rsidRDefault="00CB7B5A" w:rsidP="00930236">
      <w:pPr>
        <w:spacing w:after="0" w:line="240" w:lineRule="auto"/>
        <w:rPr>
          <w:rFonts w:eastAsia="Calibri" w:cs="Times New Roman"/>
          <w:b/>
          <w:lang w:eastAsia="cs-CZ"/>
        </w:rPr>
      </w:pPr>
      <w:r w:rsidRPr="00CB7B5A">
        <w:rPr>
          <w:rFonts w:eastAsia="Calibri" w:cs="Times New Roman"/>
          <w:lang w:eastAsia="cs-CZ"/>
        </w:rPr>
        <w:t xml:space="preserve">Věc: </w:t>
      </w:r>
      <w:r w:rsidR="00930236">
        <w:rPr>
          <w:rFonts w:eastAsia="Calibri" w:cs="Times New Roman"/>
          <w:b/>
          <w:lang w:eastAsia="cs-CZ"/>
        </w:rPr>
        <w:t>Rekonstrukce výpravní budovy v žst. Sokolnice Telnice</w:t>
      </w:r>
    </w:p>
    <w:p w14:paraId="2EC2DF56" w14:textId="77777777" w:rsidR="00930236" w:rsidRDefault="00930236" w:rsidP="00930236">
      <w:pPr>
        <w:spacing w:after="0" w:line="240" w:lineRule="auto"/>
        <w:rPr>
          <w:rFonts w:eastAsia="Calibri" w:cs="Times New Roman"/>
          <w:lang w:eastAsia="cs-CZ"/>
        </w:rPr>
      </w:pPr>
    </w:p>
    <w:p w14:paraId="3C0DA95B" w14:textId="64963385" w:rsidR="00CB7B5A" w:rsidRDefault="00930236" w:rsidP="00930236">
      <w:pPr>
        <w:spacing w:after="0" w:line="240" w:lineRule="auto"/>
        <w:rPr>
          <w:rFonts w:eastAsia="Times New Roman" w:cs="Times New Roman"/>
          <w:lang w:eastAsia="cs-CZ"/>
        </w:rPr>
      </w:pPr>
      <w:r w:rsidRPr="002367F0">
        <w:rPr>
          <w:rFonts w:eastAsia="Calibri" w:cs="Times New Roman"/>
          <w:lang w:eastAsia="cs-CZ"/>
        </w:rPr>
        <w:t xml:space="preserve">Vysvětlení/ změna/ doplnění </w:t>
      </w:r>
      <w:r w:rsidRPr="00CB7B5A">
        <w:rPr>
          <w:rFonts w:eastAsia="Calibri" w:cs="Times New Roman"/>
          <w:lang w:eastAsia="cs-CZ"/>
        </w:rPr>
        <w:t xml:space="preserve">zadávací dokumentace č. </w:t>
      </w:r>
      <w:r>
        <w:rPr>
          <w:rFonts w:eastAsia="Times New Roman" w:cs="Times New Roman"/>
          <w:lang w:eastAsia="cs-CZ"/>
        </w:rPr>
        <w:t>4</w:t>
      </w:r>
    </w:p>
    <w:p w14:paraId="714367CE" w14:textId="77777777" w:rsidR="00930236" w:rsidRPr="00CB7B5A" w:rsidRDefault="00930236" w:rsidP="00930236">
      <w:pPr>
        <w:spacing w:after="0" w:line="240" w:lineRule="auto"/>
        <w:rPr>
          <w:rFonts w:eastAsia="Calibri" w:cs="Times New Roman"/>
          <w:b/>
          <w:lang w:eastAsia="cs-CZ"/>
        </w:rPr>
      </w:pPr>
    </w:p>
    <w:p w14:paraId="467C6614" w14:textId="77777777" w:rsidR="0074330D" w:rsidRDefault="0074330D" w:rsidP="0074330D">
      <w:pPr>
        <w:spacing w:after="0" w:line="240" w:lineRule="auto"/>
        <w:rPr>
          <w:rFonts w:eastAsia="Calibri" w:cs="Times New Roman"/>
          <w:b/>
          <w:lang w:eastAsia="cs-CZ"/>
        </w:rPr>
      </w:pPr>
      <w:r w:rsidRPr="00CB7B5A">
        <w:rPr>
          <w:rFonts w:eastAsia="Calibri" w:cs="Times New Roman"/>
          <w:b/>
          <w:lang w:eastAsia="cs-CZ"/>
        </w:rPr>
        <w:t>D</w:t>
      </w:r>
      <w:r>
        <w:rPr>
          <w:rFonts w:eastAsia="Calibri" w:cs="Times New Roman"/>
          <w:b/>
          <w:lang w:eastAsia="cs-CZ"/>
        </w:rPr>
        <w:t>otaz č. 29</w:t>
      </w:r>
      <w:r w:rsidRPr="00CB7B5A">
        <w:rPr>
          <w:rFonts w:eastAsia="Calibri" w:cs="Times New Roman"/>
          <w:b/>
          <w:lang w:eastAsia="cs-CZ"/>
        </w:rPr>
        <w:t>:</w:t>
      </w:r>
    </w:p>
    <w:p w14:paraId="2D64EF80" w14:textId="77777777" w:rsidR="0074330D" w:rsidRDefault="0074330D" w:rsidP="0074330D">
      <w:r>
        <w:t xml:space="preserve">Rozpočet E.2.1 obsahuje položky: </w:t>
      </w:r>
    </w:p>
    <w:tbl>
      <w:tblPr>
        <w:tblW w:w="5000" w:type="pct"/>
        <w:tblCellMar>
          <w:left w:w="0" w:type="dxa"/>
          <w:right w:w="0" w:type="dxa"/>
        </w:tblCellMar>
        <w:tblLook w:val="04A0" w:firstRow="1" w:lastRow="0" w:firstColumn="1" w:lastColumn="0" w:noHBand="0" w:noVBand="1"/>
      </w:tblPr>
      <w:tblGrid>
        <w:gridCol w:w="629"/>
        <w:gridCol w:w="1875"/>
        <w:gridCol w:w="493"/>
        <w:gridCol w:w="4263"/>
        <w:gridCol w:w="629"/>
        <w:gridCol w:w="953"/>
      </w:tblGrid>
      <w:tr w:rsidR="0074330D" w14:paraId="6DE41F01" w14:textId="77777777" w:rsidTr="007D1C5B">
        <w:trPr>
          <w:trHeight w:val="510"/>
        </w:trPr>
        <w:tc>
          <w:tcPr>
            <w:tcW w:w="436" w:type="pct"/>
            <w:shd w:val="clear" w:color="auto" w:fill="FFFF00"/>
            <w:noWrap/>
            <w:tcMar>
              <w:top w:w="0" w:type="dxa"/>
              <w:left w:w="70" w:type="dxa"/>
              <w:bottom w:w="0" w:type="dxa"/>
              <w:right w:w="70" w:type="dxa"/>
            </w:tcMar>
            <w:hideMark/>
          </w:tcPr>
          <w:p w14:paraId="1444BA00" w14:textId="77777777" w:rsidR="0074330D" w:rsidRDefault="0074330D" w:rsidP="007D1C5B">
            <w:pPr>
              <w:jc w:val="right"/>
              <w:rPr>
                <w:rFonts w:ascii="Arial" w:hAnsi="Arial" w:cs="Arial"/>
                <w:sz w:val="20"/>
                <w:szCs w:val="20"/>
                <w:lang w:eastAsia="cs-CZ"/>
              </w:rPr>
            </w:pPr>
            <w:r>
              <w:rPr>
                <w:rFonts w:ascii="Arial" w:hAnsi="Arial" w:cs="Arial"/>
                <w:color w:val="000000"/>
                <w:sz w:val="20"/>
                <w:szCs w:val="20"/>
                <w:lang w:eastAsia="cs-CZ"/>
              </w:rPr>
              <w:t>229</w:t>
            </w:r>
          </w:p>
        </w:tc>
        <w:tc>
          <w:tcPr>
            <w:tcW w:w="659" w:type="pct"/>
            <w:shd w:val="clear" w:color="auto" w:fill="FFFF00"/>
            <w:noWrap/>
            <w:tcMar>
              <w:top w:w="0" w:type="dxa"/>
              <w:left w:w="70" w:type="dxa"/>
              <w:bottom w:w="0" w:type="dxa"/>
              <w:right w:w="70" w:type="dxa"/>
            </w:tcMar>
            <w:hideMark/>
          </w:tcPr>
          <w:p w14:paraId="2BA043D4" w14:textId="77777777" w:rsidR="0074330D" w:rsidRDefault="0074330D" w:rsidP="007D1C5B">
            <w:pPr>
              <w:jc w:val="right"/>
              <w:rPr>
                <w:rFonts w:ascii="Arial" w:hAnsi="Arial" w:cs="Arial"/>
                <w:sz w:val="20"/>
                <w:szCs w:val="20"/>
                <w:lang w:eastAsia="cs-CZ"/>
              </w:rPr>
            </w:pPr>
            <w:r>
              <w:rPr>
                <w:rFonts w:ascii="Arial" w:hAnsi="Arial" w:cs="Arial"/>
                <w:color w:val="000000"/>
                <w:sz w:val="20"/>
                <w:szCs w:val="20"/>
                <w:lang w:eastAsia="cs-CZ"/>
              </w:rPr>
              <w:t>766000000.RDVR1</w:t>
            </w:r>
          </w:p>
        </w:tc>
        <w:tc>
          <w:tcPr>
            <w:tcW w:w="359" w:type="pct"/>
            <w:shd w:val="clear" w:color="auto" w:fill="FFFF00"/>
            <w:noWrap/>
            <w:tcMar>
              <w:top w:w="0" w:type="dxa"/>
              <w:left w:w="70" w:type="dxa"/>
              <w:bottom w:w="0" w:type="dxa"/>
              <w:right w:w="70" w:type="dxa"/>
            </w:tcMar>
            <w:hideMark/>
          </w:tcPr>
          <w:p w14:paraId="3E56EDD6"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c>
          <w:tcPr>
            <w:tcW w:w="2491" w:type="pct"/>
            <w:shd w:val="clear" w:color="auto" w:fill="FFFF00"/>
            <w:tcMar>
              <w:top w:w="0" w:type="dxa"/>
              <w:left w:w="70" w:type="dxa"/>
              <w:bottom w:w="0" w:type="dxa"/>
              <w:right w:w="70" w:type="dxa"/>
            </w:tcMar>
            <w:vAlign w:val="center"/>
            <w:hideMark/>
          </w:tcPr>
          <w:p w14:paraId="27EF1212"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Repase stávající prosklené dřevěné stěny s dveřmi 1000x2500 mm ( obnova nátěru, výměna skel)</w:t>
            </w:r>
          </w:p>
        </w:tc>
        <w:tc>
          <w:tcPr>
            <w:tcW w:w="436" w:type="pct"/>
            <w:shd w:val="clear" w:color="auto" w:fill="FFFF00"/>
            <w:noWrap/>
            <w:tcMar>
              <w:top w:w="0" w:type="dxa"/>
              <w:left w:w="70" w:type="dxa"/>
              <w:bottom w:w="0" w:type="dxa"/>
              <w:right w:w="70" w:type="dxa"/>
            </w:tcMar>
            <w:hideMark/>
          </w:tcPr>
          <w:p w14:paraId="19950286" w14:textId="77777777" w:rsidR="0074330D" w:rsidRDefault="0074330D" w:rsidP="007D1C5B">
            <w:pPr>
              <w:jc w:val="center"/>
              <w:rPr>
                <w:rFonts w:ascii="Arial" w:hAnsi="Arial" w:cs="Arial"/>
                <w:sz w:val="20"/>
                <w:szCs w:val="20"/>
                <w:lang w:eastAsia="cs-CZ"/>
              </w:rPr>
            </w:pPr>
            <w:r>
              <w:rPr>
                <w:rFonts w:ascii="Arial" w:hAnsi="Arial" w:cs="Arial"/>
                <w:color w:val="000000"/>
                <w:sz w:val="20"/>
                <w:szCs w:val="20"/>
                <w:lang w:eastAsia="cs-CZ"/>
              </w:rPr>
              <w:t>KUS</w:t>
            </w:r>
          </w:p>
        </w:tc>
        <w:tc>
          <w:tcPr>
            <w:tcW w:w="619" w:type="pct"/>
            <w:shd w:val="clear" w:color="auto" w:fill="FFFF00"/>
            <w:noWrap/>
            <w:tcMar>
              <w:top w:w="0" w:type="dxa"/>
              <w:left w:w="70" w:type="dxa"/>
              <w:bottom w:w="0" w:type="dxa"/>
              <w:right w:w="70" w:type="dxa"/>
            </w:tcMar>
            <w:hideMark/>
          </w:tcPr>
          <w:p w14:paraId="048E9B2F" w14:textId="77777777" w:rsidR="0074330D" w:rsidRDefault="0074330D" w:rsidP="007D1C5B">
            <w:pPr>
              <w:jc w:val="center"/>
              <w:rPr>
                <w:rFonts w:ascii="Arial" w:hAnsi="Arial" w:cs="Arial"/>
                <w:sz w:val="20"/>
                <w:szCs w:val="20"/>
                <w:lang w:eastAsia="cs-CZ"/>
              </w:rPr>
            </w:pPr>
            <w:r>
              <w:rPr>
                <w:rFonts w:ascii="Arial" w:hAnsi="Arial" w:cs="Arial"/>
                <w:color w:val="000000"/>
                <w:sz w:val="20"/>
                <w:szCs w:val="20"/>
                <w:lang w:eastAsia="cs-CZ"/>
              </w:rPr>
              <w:t>1,000</w:t>
            </w:r>
          </w:p>
        </w:tc>
      </w:tr>
      <w:tr w:rsidR="0074330D" w14:paraId="2144DCDB" w14:textId="77777777" w:rsidTr="007D1C5B">
        <w:trPr>
          <w:trHeight w:val="510"/>
        </w:trPr>
        <w:tc>
          <w:tcPr>
            <w:tcW w:w="436" w:type="pct"/>
            <w:shd w:val="clear" w:color="auto" w:fill="FFFF00"/>
            <w:noWrap/>
            <w:tcMar>
              <w:top w:w="0" w:type="dxa"/>
              <w:left w:w="70" w:type="dxa"/>
              <w:bottom w:w="0" w:type="dxa"/>
              <w:right w:w="70" w:type="dxa"/>
            </w:tcMar>
            <w:vAlign w:val="bottom"/>
            <w:hideMark/>
          </w:tcPr>
          <w:p w14:paraId="63866DC2"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c>
          <w:tcPr>
            <w:tcW w:w="659" w:type="pct"/>
            <w:shd w:val="clear" w:color="auto" w:fill="FFFF00"/>
            <w:noWrap/>
            <w:tcMar>
              <w:top w:w="0" w:type="dxa"/>
              <w:left w:w="70" w:type="dxa"/>
              <w:bottom w:w="0" w:type="dxa"/>
              <w:right w:w="70" w:type="dxa"/>
            </w:tcMar>
            <w:vAlign w:val="bottom"/>
            <w:hideMark/>
          </w:tcPr>
          <w:p w14:paraId="372DAA2E"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c>
          <w:tcPr>
            <w:tcW w:w="359" w:type="pct"/>
            <w:shd w:val="clear" w:color="auto" w:fill="FFFF00"/>
            <w:noWrap/>
            <w:tcMar>
              <w:top w:w="0" w:type="dxa"/>
              <w:left w:w="70" w:type="dxa"/>
              <w:bottom w:w="0" w:type="dxa"/>
              <w:right w:w="70" w:type="dxa"/>
            </w:tcMar>
            <w:vAlign w:val="bottom"/>
            <w:hideMark/>
          </w:tcPr>
          <w:p w14:paraId="6DE68678"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c>
          <w:tcPr>
            <w:tcW w:w="2491" w:type="pct"/>
            <w:shd w:val="clear" w:color="auto" w:fill="FFFF00"/>
            <w:tcMar>
              <w:top w:w="0" w:type="dxa"/>
              <w:left w:w="70" w:type="dxa"/>
              <w:bottom w:w="0" w:type="dxa"/>
              <w:right w:w="70" w:type="dxa"/>
            </w:tcMar>
            <w:vAlign w:val="center"/>
            <w:hideMark/>
          </w:tcPr>
          <w:p w14:paraId="3FC188AE"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Repase stávající prosklené dřevěné stěny s dveřmi 1000x2500 mm ( obnova nátěru, výměna skel)</w:t>
            </w:r>
          </w:p>
        </w:tc>
        <w:tc>
          <w:tcPr>
            <w:tcW w:w="436" w:type="pct"/>
            <w:shd w:val="clear" w:color="auto" w:fill="FFFF00"/>
            <w:noWrap/>
            <w:tcMar>
              <w:top w:w="0" w:type="dxa"/>
              <w:left w:w="70" w:type="dxa"/>
              <w:bottom w:w="0" w:type="dxa"/>
              <w:right w:w="70" w:type="dxa"/>
            </w:tcMar>
            <w:vAlign w:val="bottom"/>
            <w:hideMark/>
          </w:tcPr>
          <w:p w14:paraId="7EA54204"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c>
          <w:tcPr>
            <w:tcW w:w="619" w:type="pct"/>
            <w:shd w:val="clear" w:color="auto" w:fill="FFFF00"/>
            <w:noWrap/>
            <w:tcMar>
              <w:top w:w="0" w:type="dxa"/>
              <w:left w:w="70" w:type="dxa"/>
              <w:bottom w:w="0" w:type="dxa"/>
              <w:right w:w="70" w:type="dxa"/>
            </w:tcMar>
            <w:vAlign w:val="bottom"/>
            <w:hideMark/>
          </w:tcPr>
          <w:p w14:paraId="24E2863F"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r>
      <w:tr w:rsidR="0074330D" w14:paraId="7192B344" w14:textId="77777777" w:rsidTr="007D1C5B">
        <w:trPr>
          <w:trHeight w:val="510"/>
        </w:trPr>
        <w:tc>
          <w:tcPr>
            <w:tcW w:w="436" w:type="pct"/>
            <w:shd w:val="clear" w:color="auto" w:fill="FFFF00"/>
            <w:noWrap/>
            <w:tcMar>
              <w:top w:w="0" w:type="dxa"/>
              <w:left w:w="70" w:type="dxa"/>
              <w:bottom w:w="0" w:type="dxa"/>
              <w:right w:w="70" w:type="dxa"/>
            </w:tcMar>
            <w:vAlign w:val="bottom"/>
            <w:hideMark/>
          </w:tcPr>
          <w:p w14:paraId="69D97959"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c>
          <w:tcPr>
            <w:tcW w:w="659" w:type="pct"/>
            <w:shd w:val="clear" w:color="auto" w:fill="FFFF00"/>
            <w:noWrap/>
            <w:tcMar>
              <w:top w:w="0" w:type="dxa"/>
              <w:left w:w="70" w:type="dxa"/>
              <w:bottom w:w="0" w:type="dxa"/>
              <w:right w:w="70" w:type="dxa"/>
            </w:tcMar>
            <w:vAlign w:val="bottom"/>
            <w:hideMark/>
          </w:tcPr>
          <w:p w14:paraId="57114996"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c>
          <w:tcPr>
            <w:tcW w:w="359" w:type="pct"/>
            <w:shd w:val="clear" w:color="auto" w:fill="FFFF00"/>
            <w:noWrap/>
            <w:tcMar>
              <w:top w:w="0" w:type="dxa"/>
              <w:left w:w="70" w:type="dxa"/>
              <w:bottom w:w="0" w:type="dxa"/>
              <w:right w:w="70" w:type="dxa"/>
            </w:tcMar>
            <w:vAlign w:val="bottom"/>
            <w:hideMark/>
          </w:tcPr>
          <w:p w14:paraId="4D40DBCE"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c>
          <w:tcPr>
            <w:tcW w:w="2491" w:type="pct"/>
            <w:shd w:val="clear" w:color="auto" w:fill="FFFF00"/>
            <w:tcMar>
              <w:top w:w="0" w:type="dxa"/>
              <w:left w:w="70" w:type="dxa"/>
              <w:bottom w:w="0" w:type="dxa"/>
              <w:right w:w="70" w:type="dxa"/>
            </w:tcMar>
            <w:vAlign w:val="center"/>
            <w:hideMark/>
          </w:tcPr>
          <w:p w14:paraId="4C3D3F48" w14:textId="77777777" w:rsidR="0074330D" w:rsidRDefault="0074330D" w:rsidP="007D1C5B">
            <w:pPr>
              <w:rPr>
                <w:rFonts w:ascii="Arial" w:hAnsi="Arial" w:cs="Arial"/>
                <w:i/>
                <w:iCs/>
                <w:sz w:val="20"/>
                <w:szCs w:val="20"/>
                <w:lang w:eastAsia="cs-CZ"/>
              </w:rPr>
            </w:pPr>
            <w:r>
              <w:rPr>
                <w:rFonts w:ascii="Arial" w:hAnsi="Arial" w:cs="Arial"/>
                <w:i/>
                <w:iCs/>
                <w:color w:val="000000"/>
                <w:sz w:val="20"/>
                <w:szCs w:val="20"/>
                <w:lang w:eastAsia="cs-CZ"/>
              </w:rPr>
              <w:t xml:space="preserve">DV/R11=1.000 [A] </w:t>
            </w:r>
            <w:r>
              <w:rPr>
                <w:rFonts w:ascii="Arial" w:hAnsi="Arial" w:cs="Arial"/>
                <w:i/>
                <w:iCs/>
                <w:color w:val="000000"/>
                <w:sz w:val="20"/>
                <w:szCs w:val="20"/>
                <w:lang w:eastAsia="cs-CZ"/>
              </w:rPr>
              <w:br/>
              <w:t>Mezisoučet: A=1.000 [B]</w:t>
            </w:r>
          </w:p>
        </w:tc>
        <w:tc>
          <w:tcPr>
            <w:tcW w:w="436" w:type="pct"/>
            <w:shd w:val="clear" w:color="auto" w:fill="FFFF00"/>
            <w:noWrap/>
            <w:tcMar>
              <w:top w:w="0" w:type="dxa"/>
              <w:left w:w="70" w:type="dxa"/>
              <w:bottom w:w="0" w:type="dxa"/>
              <w:right w:w="70" w:type="dxa"/>
            </w:tcMar>
            <w:vAlign w:val="bottom"/>
            <w:hideMark/>
          </w:tcPr>
          <w:p w14:paraId="64B19801"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c>
          <w:tcPr>
            <w:tcW w:w="619" w:type="pct"/>
            <w:shd w:val="clear" w:color="auto" w:fill="FFFF00"/>
            <w:noWrap/>
            <w:tcMar>
              <w:top w:w="0" w:type="dxa"/>
              <w:left w:w="70" w:type="dxa"/>
              <w:bottom w:w="0" w:type="dxa"/>
              <w:right w:w="70" w:type="dxa"/>
            </w:tcMar>
            <w:vAlign w:val="bottom"/>
            <w:hideMark/>
          </w:tcPr>
          <w:p w14:paraId="0C2138F4"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r>
      <w:tr w:rsidR="0074330D" w14:paraId="28763A04" w14:textId="77777777" w:rsidTr="007D1C5B">
        <w:trPr>
          <w:trHeight w:val="255"/>
        </w:trPr>
        <w:tc>
          <w:tcPr>
            <w:tcW w:w="436" w:type="pct"/>
            <w:shd w:val="clear" w:color="auto" w:fill="FFFF00"/>
            <w:noWrap/>
            <w:tcMar>
              <w:top w:w="0" w:type="dxa"/>
              <w:left w:w="70" w:type="dxa"/>
              <w:bottom w:w="0" w:type="dxa"/>
              <w:right w:w="70" w:type="dxa"/>
            </w:tcMar>
            <w:vAlign w:val="bottom"/>
            <w:hideMark/>
          </w:tcPr>
          <w:p w14:paraId="23F4349C"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c>
          <w:tcPr>
            <w:tcW w:w="659" w:type="pct"/>
            <w:shd w:val="clear" w:color="auto" w:fill="FFFF00"/>
            <w:noWrap/>
            <w:tcMar>
              <w:top w:w="0" w:type="dxa"/>
              <w:left w:w="70" w:type="dxa"/>
              <w:bottom w:w="0" w:type="dxa"/>
              <w:right w:w="70" w:type="dxa"/>
            </w:tcMar>
            <w:vAlign w:val="bottom"/>
            <w:hideMark/>
          </w:tcPr>
          <w:p w14:paraId="6A9316B7"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c>
          <w:tcPr>
            <w:tcW w:w="359" w:type="pct"/>
            <w:shd w:val="clear" w:color="auto" w:fill="FFFF00"/>
            <w:noWrap/>
            <w:tcMar>
              <w:top w:w="0" w:type="dxa"/>
              <w:left w:w="70" w:type="dxa"/>
              <w:bottom w:w="0" w:type="dxa"/>
              <w:right w:w="70" w:type="dxa"/>
            </w:tcMar>
            <w:vAlign w:val="bottom"/>
            <w:hideMark/>
          </w:tcPr>
          <w:p w14:paraId="27DB66B7"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c>
          <w:tcPr>
            <w:tcW w:w="2491" w:type="pct"/>
            <w:shd w:val="clear" w:color="auto" w:fill="FFFF00"/>
            <w:tcMar>
              <w:top w:w="0" w:type="dxa"/>
              <w:left w:w="70" w:type="dxa"/>
              <w:bottom w:w="0" w:type="dxa"/>
              <w:right w:w="70" w:type="dxa"/>
            </w:tcMar>
            <w:vAlign w:val="center"/>
            <w:hideMark/>
          </w:tcPr>
          <w:p w14:paraId="2700341A"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c>
          <w:tcPr>
            <w:tcW w:w="436" w:type="pct"/>
            <w:shd w:val="clear" w:color="auto" w:fill="FFFF00"/>
            <w:noWrap/>
            <w:tcMar>
              <w:top w:w="0" w:type="dxa"/>
              <w:left w:w="70" w:type="dxa"/>
              <w:bottom w:w="0" w:type="dxa"/>
              <w:right w:w="70" w:type="dxa"/>
            </w:tcMar>
            <w:vAlign w:val="bottom"/>
            <w:hideMark/>
          </w:tcPr>
          <w:p w14:paraId="4DDB9712"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c>
          <w:tcPr>
            <w:tcW w:w="619" w:type="pct"/>
            <w:shd w:val="clear" w:color="auto" w:fill="FFFF00"/>
            <w:noWrap/>
            <w:tcMar>
              <w:top w:w="0" w:type="dxa"/>
              <w:left w:w="70" w:type="dxa"/>
              <w:bottom w:w="0" w:type="dxa"/>
              <w:right w:w="70" w:type="dxa"/>
            </w:tcMar>
            <w:vAlign w:val="bottom"/>
            <w:hideMark/>
          </w:tcPr>
          <w:p w14:paraId="7C3F6E45"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r>
      <w:tr w:rsidR="0074330D" w14:paraId="7869B622" w14:textId="77777777" w:rsidTr="007D1C5B">
        <w:trPr>
          <w:trHeight w:val="510"/>
        </w:trPr>
        <w:tc>
          <w:tcPr>
            <w:tcW w:w="436" w:type="pct"/>
            <w:shd w:val="clear" w:color="auto" w:fill="FFFF00"/>
            <w:noWrap/>
            <w:tcMar>
              <w:top w:w="0" w:type="dxa"/>
              <w:left w:w="70" w:type="dxa"/>
              <w:bottom w:w="0" w:type="dxa"/>
              <w:right w:w="70" w:type="dxa"/>
            </w:tcMar>
            <w:hideMark/>
          </w:tcPr>
          <w:p w14:paraId="5A9C6320" w14:textId="77777777" w:rsidR="0074330D" w:rsidRDefault="0074330D" w:rsidP="007D1C5B">
            <w:pPr>
              <w:jc w:val="right"/>
              <w:rPr>
                <w:rFonts w:ascii="Arial" w:hAnsi="Arial" w:cs="Arial"/>
                <w:sz w:val="20"/>
                <w:szCs w:val="20"/>
                <w:lang w:eastAsia="cs-CZ"/>
              </w:rPr>
            </w:pPr>
            <w:r>
              <w:rPr>
                <w:rFonts w:ascii="Arial" w:hAnsi="Arial" w:cs="Arial"/>
                <w:color w:val="000000"/>
                <w:sz w:val="20"/>
                <w:szCs w:val="20"/>
                <w:lang w:eastAsia="cs-CZ"/>
              </w:rPr>
              <w:t>230</w:t>
            </w:r>
          </w:p>
        </w:tc>
        <w:tc>
          <w:tcPr>
            <w:tcW w:w="659" w:type="pct"/>
            <w:shd w:val="clear" w:color="auto" w:fill="FFFF00"/>
            <w:noWrap/>
            <w:tcMar>
              <w:top w:w="0" w:type="dxa"/>
              <w:left w:w="70" w:type="dxa"/>
              <w:bottom w:w="0" w:type="dxa"/>
              <w:right w:w="70" w:type="dxa"/>
            </w:tcMar>
            <w:hideMark/>
          </w:tcPr>
          <w:p w14:paraId="3C939AE4" w14:textId="77777777" w:rsidR="0074330D" w:rsidRDefault="0074330D" w:rsidP="007D1C5B">
            <w:pPr>
              <w:jc w:val="right"/>
              <w:rPr>
                <w:rFonts w:ascii="Arial" w:hAnsi="Arial" w:cs="Arial"/>
                <w:sz w:val="20"/>
                <w:szCs w:val="20"/>
                <w:lang w:eastAsia="cs-CZ"/>
              </w:rPr>
            </w:pPr>
            <w:r>
              <w:rPr>
                <w:rFonts w:ascii="Arial" w:hAnsi="Arial" w:cs="Arial"/>
                <w:color w:val="000000"/>
                <w:sz w:val="20"/>
                <w:szCs w:val="20"/>
                <w:lang w:eastAsia="cs-CZ"/>
              </w:rPr>
              <w:t>766000000.RDVR2</w:t>
            </w:r>
          </w:p>
        </w:tc>
        <w:tc>
          <w:tcPr>
            <w:tcW w:w="359" w:type="pct"/>
            <w:shd w:val="clear" w:color="auto" w:fill="FFFF00"/>
            <w:noWrap/>
            <w:tcMar>
              <w:top w:w="0" w:type="dxa"/>
              <w:left w:w="70" w:type="dxa"/>
              <w:bottom w:w="0" w:type="dxa"/>
              <w:right w:w="70" w:type="dxa"/>
            </w:tcMar>
            <w:hideMark/>
          </w:tcPr>
          <w:p w14:paraId="05A9F59F"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c>
          <w:tcPr>
            <w:tcW w:w="2491" w:type="pct"/>
            <w:shd w:val="clear" w:color="auto" w:fill="FFFF00"/>
            <w:tcMar>
              <w:top w:w="0" w:type="dxa"/>
              <w:left w:w="70" w:type="dxa"/>
              <w:bottom w:w="0" w:type="dxa"/>
              <w:right w:w="70" w:type="dxa"/>
            </w:tcMar>
            <w:vAlign w:val="center"/>
            <w:hideMark/>
          </w:tcPr>
          <w:p w14:paraId="6440919A"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Repase stávající prosklené dřevěné stěny s dveřmi 900x2500 mm ( obnova nátěru, výměna skel)</w:t>
            </w:r>
          </w:p>
        </w:tc>
        <w:tc>
          <w:tcPr>
            <w:tcW w:w="436" w:type="pct"/>
            <w:shd w:val="clear" w:color="auto" w:fill="FFFF00"/>
            <w:noWrap/>
            <w:tcMar>
              <w:top w:w="0" w:type="dxa"/>
              <w:left w:w="70" w:type="dxa"/>
              <w:bottom w:w="0" w:type="dxa"/>
              <w:right w:w="70" w:type="dxa"/>
            </w:tcMar>
            <w:hideMark/>
          </w:tcPr>
          <w:p w14:paraId="1C1EADAB" w14:textId="77777777" w:rsidR="0074330D" w:rsidRDefault="0074330D" w:rsidP="007D1C5B">
            <w:pPr>
              <w:jc w:val="center"/>
              <w:rPr>
                <w:rFonts w:ascii="Arial" w:hAnsi="Arial" w:cs="Arial"/>
                <w:sz w:val="20"/>
                <w:szCs w:val="20"/>
                <w:lang w:eastAsia="cs-CZ"/>
              </w:rPr>
            </w:pPr>
            <w:r>
              <w:rPr>
                <w:rFonts w:ascii="Arial" w:hAnsi="Arial" w:cs="Arial"/>
                <w:color w:val="000000"/>
                <w:sz w:val="20"/>
                <w:szCs w:val="20"/>
                <w:lang w:eastAsia="cs-CZ"/>
              </w:rPr>
              <w:t>KUS</w:t>
            </w:r>
          </w:p>
        </w:tc>
        <w:tc>
          <w:tcPr>
            <w:tcW w:w="619" w:type="pct"/>
            <w:shd w:val="clear" w:color="auto" w:fill="FFFF00"/>
            <w:noWrap/>
            <w:tcMar>
              <w:top w:w="0" w:type="dxa"/>
              <w:left w:w="70" w:type="dxa"/>
              <w:bottom w:w="0" w:type="dxa"/>
              <w:right w:w="70" w:type="dxa"/>
            </w:tcMar>
            <w:hideMark/>
          </w:tcPr>
          <w:p w14:paraId="5FF9421A" w14:textId="77777777" w:rsidR="0074330D" w:rsidRDefault="0074330D" w:rsidP="007D1C5B">
            <w:pPr>
              <w:jc w:val="center"/>
              <w:rPr>
                <w:rFonts w:ascii="Arial" w:hAnsi="Arial" w:cs="Arial"/>
                <w:sz w:val="20"/>
                <w:szCs w:val="20"/>
                <w:lang w:eastAsia="cs-CZ"/>
              </w:rPr>
            </w:pPr>
            <w:r>
              <w:rPr>
                <w:rFonts w:ascii="Arial" w:hAnsi="Arial" w:cs="Arial"/>
                <w:color w:val="000000"/>
                <w:sz w:val="20"/>
                <w:szCs w:val="20"/>
                <w:lang w:eastAsia="cs-CZ"/>
              </w:rPr>
              <w:t>2,000</w:t>
            </w:r>
          </w:p>
        </w:tc>
      </w:tr>
      <w:tr w:rsidR="0074330D" w14:paraId="47CCD1E5" w14:textId="77777777" w:rsidTr="007D1C5B">
        <w:trPr>
          <w:trHeight w:val="510"/>
        </w:trPr>
        <w:tc>
          <w:tcPr>
            <w:tcW w:w="436" w:type="pct"/>
            <w:shd w:val="clear" w:color="auto" w:fill="FFFF00"/>
            <w:noWrap/>
            <w:tcMar>
              <w:top w:w="0" w:type="dxa"/>
              <w:left w:w="70" w:type="dxa"/>
              <w:bottom w:w="0" w:type="dxa"/>
              <w:right w:w="70" w:type="dxa"/>
            </w:tcMar>
            <w:vAlign w:val="bottom"/>
            <w:hideMark/>
          </w:tcPr>
          <w:p w14:paraId="0A7D3CA0"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c>
          <w:tcPr>
            <w:tcW w:w="659" w:type="pct"/>
            <w:shd w:val="clear" w:color="auto" w:fill="FFFF00"/>
            <w:noWrap/>
            <w:tcMar>
              <w:top w:w="0" w:type="dxa"/>
              <w:left w:w="70" w:type="dxa"/>
              <w:bottom w:w="0" w:type="dxa"/>
              <w:right w:w="70" w:type="dxa"/>
            </w:tcMar>
            <w:vAlign w:val="bottom"/>
            <w:hideMark/>
          </w:tcPr>
          <w:p w14:paraId="018B8CC9"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c>
          <w:tcPr>
            <w:tcW w:w="359" w:type="pct"/>
            <w:shd w:val="clear" w:color="auto" w:fill="FFFF00"/>
            <w:noWrap/>
            <w:tcMar>
              <w:top w:w="0" w:type="dxa"/>
              <w:left w:w="70" w:type="dxa"/>
              <w:bottom w:w="0" w:type="dxa"/>
              <w:right w:w="70" w:type="dxa"/>
            </w:tcMar>
            <w:vAlign w:val="bottom"/>
            <w:hideMark/>
          </w:tcPr>
          <w:p w14:paraId="61A4B982"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c>
          <w:tcPr>
            <w:tcW w:w="2491" w:type="pct"/>
            <w:shd w:val="clear" w:color="auto" w:fill="FFFF00"/>
            <w:tcMar>
              <w:top w:w="0" w:type="dxa"/>
              <w:left w:w="70" w:type="dxa"/>
              <w:bottom w:w="0" w:type="dxa"/>
              <w:right w:w="70" w:type="dxa"/>
            </w:tcMar>
            <w:vAlign w:val="center"/>
            <w:hideMark/>
          </w:tcPr>
          <w:p w14:paraId="076D9CCD"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Repase stávající prosklené dřevěné stěny s dveřmi 900x2500 mm ( obnova nátěru, výměna skel)</w:t>
            </w:r>
          </w:p>
        </w:tc>
        <w:tc>
          <w:tcPr>
            <w:tcW w:w="436" w:type="pct"/>
            <w:shd w:val="clear" w:color="auto" w:fill="FFFF00"/>
            <w:noWrap/>
            <w:tcMar>
              <w:top w:w="0" w:type="dxa"/>
              <w:left w:w="70" w:type="dxa"/>
              <w:bottom w:w="0" w:type="dxa"/>
              <w:right w:w="70" w:type="dxa"/>
            </w:tcMar>
            <w:vAlign w:val="bottom"/>
            <w:hideMark/>
          </w:tcPr>
          <w:p w14:paraId="13252AFC"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c>
          <w:tcPr>
            <w:tcW w:w="619" w:type="pct"/>
            <w:shd w:val="clear" w:color="auto" w:fill="FFFF00"/>
            <w:noWrap/>
            <w:tcMar>
              <w:top w:w="0" w:type="dxa"/>
              <w:left w:w="70" w:type="dxa"/>
              <w:bottom w:w="0" w:type="dxa"/>
              <w:right w:w="70" w:type="dxa"/>
            </w:tcMar>
            <w:vAlign w:val="bottom"/>
            <w:hideMark/>
          </w:tcPr>
          <w:p w14:paraId="13EEB61A"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r>
      <w:tr w:rsidR="0074330D" w14:paraId="78AA2B83" w14:textId="77777777" w:rsidTr="007D1C5B">
        <w:trPr>
          <w:trHeight w:val="510"/>
        </w:trPr>
        <w:tc>
          <w:tcPr>
            <w:tcW w:w="436" w:type="pct"/>
            <w:shd w:val="clear" w:color="auto" w:fill="FFFF00"/>
            <w:noWrap/>
            <w:tcMar>
              <w:top w:w="0" w:type="dxa"/>
              <w:left w:w="70" w:type="dxa"/>
              <w:bottom w:w="0" w:type="dxa"/>
              <w:right w:w="70" w:type="dxa"/>
            </w:tcMar>
            <w:vAlign w:val="bottom"/>
            <w:hideMark/>
          </w:tcPr>
          <w:p w14:paraId="179D1EDA"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c>
          <w:tcPr>
            <w:tcW w:w="659" w:type="pct"/>
            <w:shd w:val="clear" w:color="auto" w:fill="FFFF00"/>
            <w:noWrap/>
            <w:tcMar>
              <w:top w:w="0" w:type="dxa"/>
              <w:left w:w="70" w:type="dxa"/>
              <w:bottom w:w="0" w:type="dxa"/>
              <w:right w:w="70" w:type="dxa"/>
            </w:tcMar>
            <w:vAlign w:val="bottom"/>
            <w:hideMark/>
          </w:tcPr>
          <w:p w14:paraId="01B550D0"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c>
          <w:tcPr>
            <w:tcW w:w="359" w:type="pct"/>
            <w:shd w:val="clear" w:color="auto" w:fill="FFFF00"/>
            <w:noWrap/>
            <w:tcMar>
              <w:top w:w="0" w:type="dxa"/>
              <w:left w:w="70" w:type="dxa"/>
              <w:bottom w:w="0" w:type="dxa"/>
              <w:right w:w="70" w:type="dxa"/>
            </w:tcMar>
            <w:vAlign w:val="bottom"/>
            <w:hideMark/>
          </w:tcPr>
          <w:p w14:paraId="23E9F735"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c>
          <w:tcPr>
            <w:tcW w:w="2491" w:type="pct"/>
            <w:shd w:val="clear" w:color="auto" w:fill="FFFF00"/>
            <w:tcMar>
              <w:top w:w="0" w:type="dxa"/>
              <w:left w:w="70" w:type="dxa"/>
              <w:bottom w:w="0" w:type="dxa"/>
              <w:right w:w="70" w:type="dxa"/>
            </w:tcMar>
            <w:vAlign w:val="center"/>
            <w:hideMark/>
          </w:tcPr>
          <w:p w14:paraId="61BD7635" w14:textId="77777777" w:rsidR="0074330D" w:rsidRDefault="0074330D" w:rsidP="007D1C5B">
            <w:pPr>
              <w:rPr>
                <w:rFonts w:ascii="Arial" w:hAnsi="Arial" w:cs="Arial"/>
                <w:i/>
                <w:iCs/>
                <w:sz w:val="20"/>
                <w:szCs w:val="20"/>
                <w:lang w:eastAsia="cs-CZ"/>
              </w:rPr>
            </w:pPr>
            <w:r>
              <w:rPr>
                <w:rFonts w:ascii="Arial" w:hAnsi="Arial" w:cs="Arial"/>
                <w:i/>
                <w:iCs/>
                <w:color w:val="000000"/>
                <w:sz w:val="20"/>
                <w:szCs w:val="20"/>
                <w:lang w:eastAsia="cs-CZ"/>
              </w:rPr>
              <w:t xml:space="preserve">DV/R21+1=2.000 [A] </w:t>
            </w:r>
            <w:r>
              <w:rPr>
                <w:rFonts w:ascii="Arial" w:hAnsi="Arial" w:cs="Arial"/>
                <w:i/>
                <w:iCs/>
                <w:color w:val="000000"/>
                <w:sz w:val="20"/>
                <w:szCs w:val="20"/>
                <w:lang w:eastAsia="cs-CZ"/>
              </w:rPr>
              <w:br/>
              <w:t>Mezisoučet: A=2.000 [B]</w:t>
            </w:r>
          </w:p>
        </w:tc>
        <w:tc>
          <w:tcPr>
            <w:tcW w:w="436" w:type="pct"/>
            <w:shd w:val="clear" w:color="auto" w:fill="FFFF00"/>
            <w:noWrap/>
            <w:tcMar>
              <w:top w:w="0" w:type="dxa"/>
              <w:left w:w="70" w:type="dxa"/>
              <w:bottom w:w="0" w:type="dxa"/>
              <w:right w:w="70" w:type="dxa"/>
            </w:tcMar>
            <w:vAlign w:val="bottom"/>
            <w:hideMark/>
          </w:tcPr>
          <w:p w14:paraId="3C6CCAD0"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c>
          <w:tcPr>
            <w:tcW w:w="619" w:type="pct"/>
            <w:shd w:val="clear" w:color="auto" w:fill="FFFF00"/>
            <w:noWrap/>
            <w:tcMar>
              <w:top w:w="0" w:type="dxa"/>
              <w:left w:w="70" w:type="dxa"/>
              <w:bottom w:w="0" w:type="dxa"/>
              <w:right w:w="70" w:type="dxa"/>
            </w:tcMar>
            <w:vAlign w:val="bottom"/>
            <w:hideMark/>
          </w:tcPr>
          <w:p w14:paraId="34AD5532"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r>
    </w:tbl>
    <w:p w14:paraId="33544451" w14:textId="77777777" w:rsidR="0074330D" w:rsidRDefault="0074330D" w:rsidP="0074330D">
      <w:pPr>
        <w:rPr>
          <w:lang w:eastAsia="cs-CZ"/>
        </w:rPr>
      </w:pPr>
    </w:p>
    <w:tbl>
      <w:tblPr>
        <w:tblW w:w="5000" w:type="pct"/>
        <w:tblCellMar>
          <w:left w:w="0" w:type="dxa"/>
          <w:right w:w="0" w:type="dxa"/>
        </w:tblCellMar>
        <w:tblLook w:val="04A0" w:firstRow="1" w:lastRow="0" w:firstColumn="1" w:lastColumn="0" w:noHBand="0" w:noVBand="1"/>
      </w:tblPr>
      <w:tblGrid>
        <w:gridCol w:w="731"/>
        <w:gridCol w:w="1152"/>
        <w:gridCol w:w="596"/>
        <w:gridCol w:w="4575"/>
        <w:gridCol w:w="732"/>
        <w:gridCol w:w="1056"/>
      </w:tblGrid>
      <w:tr w:rsidR="0074330D" w14:paraId="366262C1" w14:textId="77777777" w:rsidTr="007D1C5B">
        <w:trPr>
          <w:trHeight w:val="255"/>
        </w:trPr>
        <w:tc>
          <w:tcPr>
            <w:tcW w:w="436" w:type="pct"/>
            <w:shd w:val="clear" w:color="auto" w:fill="FFFF00"/>
            <w:noWrap/>
            <w:tcMar>
              <w:top w:w="0" w:type="dxa"/>
              <w:left w:w="70" w:type="dxa"/>
              <w:bottom w:w="0" w:type="dxa"/>
              <w:right w:w="70" w:type="dxa"/>
            </w:tcMar>
            <w:hideMark/>
          </w:tcPr>
          <w:p w14:paraId="42CD977D" w14:textId="77777777" w:rsidR="0074330D" w:rsidRDefault="0074330D" w:rsidP="007D1C5B">
            <w:pPr>
              <w:jc w:val="right"/>
              <w:rPr>
                <w:rFonts w:ascii="Arial" w:hAnsi="Arial" w:cs="Arial"/>
                <w:sz w:val="20"/>
                <w:szCs w:val="20"/>
                <w:lang w:eastAsia="cs-CZ"/>
              </w:rPr>
            </w:pPr>
            <w:r>
              <w:rPr>
                <w:rFonts w:ascii="Arial" w:hAnsi="Arial" w:cs="Arial"/>
                <w:color w:val="000000"/>
                <w:sz w:val="20"/>
                <w:szCs w:val="20"/>
                <w:lang w:eastAsia="cs-CZ"/>
              </w:rPr>
              <w:t>365</w:t>
            </w:r>
          </w:p>
        </w:tc>
        <w:tc>
          <w:tcPr>
            <w:tcW w:w="541" w:type="pct"/>
            <w:shd w:val="clear" w:color="auto" w:fill="FFFF00"/>
            <w:noWrap/>
            <w:tcMar>
              <w:top w:w="0" w:type="dxa"/>
              <w:left w:w="70" w:type="dxa"/>
              <w:bottom w:w="0" w:type="dxa"/>
              <w:right w:w="70" w:type="dxa"/>
            </w:tcMar>
            <w:hideMark/>
          </w:tcPr>
          <w:p w14:paraId="64397BDC" w14:textId="77777777" w:rsidR="0074330D" w:rsidRDefault="0074330D" w:rsidP="007D1C5B">
            <w:pPr>
              <w:jc w:val="right"/>
              <w:rPr>
                <w:rFonts w:ascii="Arial" w:hAnsi="Arial" w:cs="Arial"/>
                <w:sz w:val="20"/>
                <w:szCs w:val="20"/>
                <w:lang w:eastAsia="cs-CZ"/>
              </w:rPr>
            </w:pPr>
            <w:r>
              <w:rPr>
                <w:rFonts w:ascii="Arial" w:hAnsi="Arial" w:cs="Arial"/>
                <w:color w:val="000000"/>
                <w:sz w:val="20"/>
                <w:szCs w:val="20"/>
                <w:lang w:eastAsia="cs-CZ"/>
              </w:rPr>
              <w:t>REPASE.R</w:t>
            </w:r>
          </w:p>
        </w:tc>
        <w:tc>
          <w:tcPr>
            <w:tcW w:w="359" w:type="pct"/>
            <w:shd w:val="clear" w:color="auto" w:fill="FFFF00"/>
            <w:noWrap/>
            <w:tcMar>
              <w:top w:w="0" w:type="dxa"/>
              <w:left w:w="70" w:type="dxa"/>
              <w:bottom w:w="0" w:type="dxa"/>
              <w:right w:w="70" w:type="dxa"/>
            </w:tcMar>
            <w:hideMark/>
          </w:tcPr>
          <w:p w14:paraId="0C51A4E1"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c>
          <w:tcPr>
            <w:tcW w:w="2609" w:type="pct"/>
            <w:shd w:val="clear" w:color="auto" w:fill="FFFF00"/>
            <w:tcMar>
              <w:top w:w="0" w:type="dxa"/>
              <w:left w:w="70" w:type="dxa"/>
              <w:bottom w:w="0" w:type="dxa"/>
              <w:right w:w="70" w:type="dxa"/>
            </w:tcMar>
            <w:vAlign w:val="center"/>
            <w:hideMark/>
          </w:tcPr>
          <w:p w14:paraId="332F0C2D"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Repase stávajícího dřevěného pokladního okna dle barvy nových výplní</w:t>
            </w:r>
          </w:p>
        </w:tc>
        <w:tc>
          <w:tcPr>
            <w:tcW w:w="436" w:type="pct"/>
            <w:shd w:val="clear" w:color="auto" w:fill="FFFF00"/>
            <w:noWrap/>
            <w:tcMar>
              <w:top w:w="0" w:type="dxa"/>
              <w:left w:w="70" w:type="dxa"/>
              <w:bottom w:w="0" w:type="dxa"/>
              <w:right w:w="70" w:type="dxa"/>
            </w:tcMar>
            <w:hideMark/>
          </w:tcPr>
          <w:p w14:paraId="2EF2FC48" w14:textId="77777777" w:rsidR="0074330D" w:rsidRDefault="0074330D" w:rsidP="007D1C5B">
            <w:pPr>
              <w:jc w:val="center"/>
              <w:rPr>
                <w:rFonts w:ascii="Arial" w:hAnsi="Arial" w:cs="Arial"/>
                <w:sz w:val="20"/>
                <w:szCs w:val="20"/>
                <w:lang w:eastAsia="cs-CZ"/>
              </w:rPr>
            </w:pPr>
            <w:r>
              <w:rPr>
                <w:rFonts w:ascii="Arial" w:hAnsi="Arial" w:cs="Arial"/>
                <w:color w:val="000000"/>
                <w:sz w:val="20"/>
                <w:szCs w:val="20"/>
                <w:lang w:eastAsia="cs-CZ"/>
              </w:rPr>
              <w:t>M2</w:t>
            </w:r>
          </w:p>
        </w:tc>
        <w:tc>
          <w:tcPr>
            <w:tcW w:w="619" w:type="pct"/>
            <w:shd w:val="clear" w:color="auto" w:fill="FFFF00"/>
            <w:noWrap/>
            <w:tcMar>
              <w:top w:w="0" w:type="dxa"/>
              <w:left w:w="70" w:type="dxa"/>
              <w:bottom w:w="0" w:type="dxa"/>
              <w:right w:w="70" w:type="dxa"/>
            </w:tcMar>
            <w:hideMark/>
          </w:tcPr>
          <w:p w14:paraId="3AC51925" w14:textId="77777777" w:rsidR="0074330D" w:rsidRDefault="0074330D" w:rsidP="007D1C5B">
            <w:pPr>
              <w:jc w:val="center"/>
              <w:rPr>
                <w:rFonts w:ascii="Arial" w:hAnsi="Arial" w:cs="Arial"/>
                <w:sz w:val="20"/>
                <w:szCs w:val="20"/>
                <w:lang w:eastAsia="cs-CZ"/>
              </w:rPr>
            </w:pPr>
            <w:r>
              <w:rPr>
                <w:rFonts w:ascii="Arial" w:hAnsi="Arial" w:cs="Arial"/>
                <w:color w:val="000000"/>
                <w:sz w:val="20"/>
                <w:szCs w:val="20"/>
                <w:lang w:eastAsia="cs-CZ"/>
              </w:rPr>
              <w:t>4,000</w:t>
            </w:r>
          </w:p>
        </w:tc>
      </w:tr>
      <w:tr w:rsidR="0074330D" w14:paraId="31B3FE9C" w14:textId="77777777" w:rsidTr="007D1C5B">
        <w:trPr>
          <w:trHeight w:val="255"/>
        </w:trPr>
        <w:tc>
          <w:tcPr>
            <w:tcW w:w="436" w:type="pct"/>
            <w:shd w:val="clear" w:color="auto" w:fill="FFFF00"/>
            <w:noWrap/>
            <w:tcMar>
              <w:top w:w="0" w:type="dxa"/>
              <w:left w:w="70" w:type="dxa"/>
              <w:bottom w:w="0" w:type="dxa"/>
              <w:right w:w="70" w:type="dxa"/>
            </w:tcMar>
            <w:vAlign w:val="bottom"/>
            <w:hideMark/>
          </w:tcPr>
          <w:p w14:paraId="7773566F"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c>
          <w:tcPr>
            <w:tcW w:w="541" w:type="pct"/>
            <w:shd w:val="clear" w:color="auto" w:fill="FFFF00"/>
            <w:noWrap/>
            <w:tcMar>
              <w:top w:w="0" w:type="dxa"/>
              <w:left w:w="70" w:type="dxa"/>
              <w:bottom w:w="0" w:type="dxa"/>
              <w:right w:w="70" w:type="dxa"/>
            </w:tcMar>
            <w:vAlign w:val="bottom"/>
            <w:hideMark/>
          </w:tcPr>
          <w:p w14:paraId="1EC7D5BD"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c>
          <w:tcPr>
            <w:tcW w:w="359" w:type="pct"/>
            <w:shd w:val="clear" w:color="auto" w:fill="FFFF00"/>
            <w:noWrap/>
            <w:tcMar>
              <w:top w:w="0" w:type="dxa"/>
              <w:left w:w="70" w:type="dxa"/>
              <w:bottom w:w="0" w:type="dxa"/>
              <w:right w:w="70" w:type="dxa"/>
            </w:tcMar>
            <w:vAlign w:val="bottom"/>
            <w:hideMark/>
          </w:tcPr>
          <w:p w14:paraId="735F7F69"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c>
          <w:tcPr>
            <w:tcW w:w="2609" w:type="pct"/>
            <w:shd w:val="clear" w:color="auto" w:fill="FFFF00"/>
            <w:tcMar>
              <w:top w:w="0" w:type="dxa"/>
              <w:left w:w="70" w:type="dxa"/>
              <w:bottom w:w="0" w:type="dxa"/>
              <w:right w:w="70" w:type="dxa"/>
            </w:tcMar>
            <w:vAlign w:val="center"/>
            <w:hideMark/>
          </w:tcPr>
          <w:p w14:paraId="31A7D17C"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Repase stávajícího dřevěného pokladního okna dle barvy nových výplní</w:t>
            </w:r>
          </w:p>
        </w:tc>
        <w:tc>
          <w:tcPr>
            <w:tcW w:w="436" w:type="pct"/>
            <w:shd w:val="clear" w:color="auto" w:fill="FFFF00"/>
            <w:noWrap/>
            <w:tcMar>
              <w:top w:w="0" w:type="dxa"/>
              <w:left w:w="70" w:type="dxa"/>
              <w:bottom w:w="0" w:type="dxa"/>
              <w:right w:w="70" w:type="dxa"/>
            </w:tcMar>
            <w:vAlign w:val="bottom"/>
            <w:hideMark/>
          </w:tcPr>
          <w:p w14:paraId="0E1C6315"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c>
          <w:tcPr>
            <w:tcW w:w="619" w:type="pct"/>
            <w:shd w:val="clear" w:color="auto" w:fill="FFFF00"/>
            <w:noWrap/>
            <w:tcMar>
              <w:top w:w="0" w:type="dxa"/>
              <w:left w:w="70" w:type="dxa"/>
              <w:bottom w:w="0" w:type="dxa"/>
              <w:right w:w="70" w:type="dxa"/>
            </w:tcMar>
            <w:vAlign w:val="bottom"/>
            <w:hideMark/>
          </w:tcPr>
          <w:p w14:paraId="7211D8B8"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r>
      <w:tr w:rsidR="0074330D" w14:paraId="1A953C18" w14:textId="77777777" w:rsidTr="007D1C5B">
        <w:trPr>
          <w:trHeight w:val="510"/>
        </w:trPr>
        <w:tc>
          <w:tcPr>
            <w:tcW w:w="436" w:type="pct"/>
            <w:shd w:val="clear" w:color="auto" w:fill="FFFF00"/>
            <w:noWrap/>
            <w:tcMar>
              <w:top w:w="0" w:type="dxa"/>
              <w:left w:w="70" w:type="dxa"/>
              <w:bottom w:w="0" w:type="dxa"/>
              <w:right w:w="70" w:type="dxa"/>
            </w:tcMar>
            <w:vAlign w:val="bottom"/>
            <w:hideMark/>
          </w:tcPr>
          <w:p w14:paraId="613B7293"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c>
          <w:tcPr>
            <w:tcW w:w="541" w:type="pct"/>
            <w:shd w:val="clear" w:color="auto" w:fill="FFFF00"/>
            <w:noWrap/>
            <w:tcMar>
              <w:top w:w="0" w:type="dxa"/>
              <w:left w:w="70" w:type="dxa"/>
              <w:bottom w:w="0" w:type="dxa"/>
              <w:right w:w="70" w:type="dxa"/>
            </w:tcMar>
            <w:vAlign w:val="bottom"/>
            <w:hideMark/>
          </w:tcPr>
          <w:p w14:paraId="40A74B51"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c>
          <w:tcPr>
            <w:tcW w:w="359" w:type="pct"/>
            <w:shd w:val="clear" w:color="auto" w:fill="FFFF00"/>
            <w:noWrap/>
            <w:tcMar>
              <w:top w:w="0" w:type="dxa"/>
              <w:left w:w="70" w:type="dxa"/>
              <w:bottom w:w="0" w:type="dxa"/>
              <w:right w:w="70" w:type="dxa"/>
            </w:tcMar>
            <w:vAlign w:val="bottom"/>
            <w:hideMark/>
          </w:tcPr>
          <w:p w14:paraId="6D013B10"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c>
          <w:tcPr>
            <w:tcW w:w="2609" w:type="pct"/>
            <w:shd w:val="clear" w:color="auto" w:fill="FFFF00"/>
            <w:tcMar>
              <w:top w:w="0" w:type="dxa"/>
              <w:left w:w="70" w:type="dxa"/>
              <w:bottom w:w="0" w:type="dxa"/>
              <w:right w:w="70" w:type="dxa"/>
            </w:tcMar>
            <w:vAlign w:val="center"/>
            <w:hideMark/>
          </w:tcPr>
          <w:p w14:paraId="6343D071" w14:textId="77777777" w:rsidR="0074330D" w:rsidRDefault="0074330D" w:rsidP="007D1C5B">
            <w:pPr>
              <w:rPr>
                <w:rFonts w:ascii="Arial" w:hAnsi="Arial" w:cs="Arial"/>
                <w:i/>
                <w:iCs/>
                <w:sz w:val="20"/>
                <w:szCs w:val="20"/>
                <w:lang w:eastAsia="cs-CZ"/>
              </w:rPr>
            </w:pPr>
            <w:r>
              <w:rPr>
                <w:rFonts w:ascii="Arial" w:hAnsi="Arial" w:cs="Arial"/>
                <w:i/>
                <w:iCs/>
                <w:color w:val="000000"/>
                <w:sz w:val="20"/>
                <w:szCs w:val="20"/>
                <w:lang w:eastAsia="cs-CZ"/>
              </w:rPr>
              <w:t xml:space="preserve">2*2=4.000 [A] </w:t>
            </w:r>
            <w:r>
              <w:rPr>
                <w:rFonts w:ascii="Arial" w:hAnsi="Arial" w:cs="Arial"/>
                <w:i/>
                <w:iCs/>
                <w:color w:val="000000"/>
                <w:sz w:val="20"/>
                <w:szCs w:val="20"/>
                <w:lang w:eastAsia="cs-CZ"/>
              </w:rPr>
              <w:br/>
            </w:r>
            <w:r>
              <w:rPr>
                <w:rFonts w:ascii="Arial" w:hAnsi="Arial" w:cs="Arial"/>
                <w:i/>
                <w:iCs/>
                <w:color w:val="000000"/>
                <w:sz w:val="20"/>
                <w:szCs w:val="20"/>
                <w:lang w:eastAsia="cs-CZ"/>
              </w:rPr>
              <w:lastRenderedPageBreak/>
              <w:t>Mezisoučet: A=4.000 [B]</w:t>
            </w:r>
          </w:p>
        </w:tc>
        <w:tc>
          <w:tcPr>
            <w:tcW w:w="436" w:type="pct"/>
            <w:shd w:val="clear" w:color="auto" w:fill="FFFF00"/>
            <w:noWrap/>
            <w:tcMar>
              <w:top w:w="0" w:type="dxa"/>
              <w:left w:w="70" w:type="dxa"/>
              <w:bottom w:w="0" w:type="dxa"/>
              <w:right w:w="70" w:type="dxa"/>
            </w:tcMar>
            <w:vAlign w:val="bottom"/>
            <w:hideMark/>
          </w:tcPr>
          <w:p w14:paraId="3BA0742A"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lastRenderedPageBreak/>
              <w:t> </w:t>
            </w:r>
          </w:p>
        </w:tc>
        <w:tc>
          <w:tcPr>
            <w:tcW w:w="619" w:type="pct"/>
            <w:shd w:val="clear" w:color="auto" w:fill="FFFF00"/>
            <w:noWrap/>
            <w:tcMar>
              <w:top w:w="0" w:type="dxa"/>
              <w:left w:w="70" w:type="dxa"/>
              <w:bottom w:w="0" w:type="dxa"/>
              <w:right w:w="70" w:type="dxa"/>
            </w:tcMar>
            <w:vAlign w:val="bottom"/>
            <w:hideMark/>
          </w:tcPr>
          <w:p w14:paraId="1595456E" w14:textId="77777777" w:rsidR="0074330D" w:rsidRDefault="0074330D" w:rsidP="007D1C5B">
            <w:pPr>
              <w:rPr>
                <w:rFonts w:ascii="Arial" w:hAnsi="Arial" w:cs="Arial"/>
                <w:sz w:val="20"/>
                <w:szCs w:val="20"/>
                <w:lang w:eastAsia="cs-CZ"/>
              </w:rPr>
            </w:pPr>
            <w:r>
              <w:rPr>
                <w:rFonts w:ascii="Arial" w:hAnsi="Arial" w:cs="Arial"/>
                <w:color w:val="000000"/>
                <w:sz w:val="20"/>
                <w:szCs w:val="20"/>
                <w:lang w:eastAsia="cs-CZ"/>
              </w:rPr>
              <w:t> </w:t>
            </w:r>
          </w:p>
        </w:tc>
      </w:tr>
    </w:tbl>
    <w:p w14:paraId="6A2F21DC" w14:textId="77777777" w:rsidR="0074330D" w:rsidRDefault="0074330D" w:rsidP="00A43FFB">
      <w:pPr>
        <w:jc w:val="both"/>
        <w:rPr>
          <w:lang w:eastAsia="cs-CZ"/>
        </w:rPr>
      </w:pPr>
      <w:r>
        <w:rPr>
          <w:lang w:eastAsia="cs-CZ"/>
        </w:rPr>
        <w:t>Zadávací dokumentace neobsahuje žádné podklady pro odpovědné nacenění těchto položek tak, aby nabídky uchazečů byly porovnatelné. Můžete doplnit zadávací dokumentaci?</w:t>
      </w:r>
    </w:p>
    <w:p w14:paraId="2D32D728" w14:textId="77777777" w:rsidR="0074330D" w:rsidRPr="00CB7B5A" w:rsidRDefault="0074330D" w:rsidP="00A43FFB">
      <w:pPr>
        <w:spacing w:after="0" w:line="240" w:lineRule="auto"/>
        <w:jc w:val="both"/>
        <w:rPr>
          <w:rFonts w:eastAsia="Calibri" w:cs="Times New Roman"/>
          <w:b/>
          <w:lang w:eastAsia="cs-CZ"/>
        </w:rPr>
      </w:pPr>
    </w:p>
    <w:p w14:paraId="1274D208" w14:textId="77777777" w:rsidR="0074330D" w:rsidRPr="00E8228F" w:rsidRDefault="0074330D" w:rsidP="00A43FFB">
      <w:pPr>
        <w:spacing w:after="0" w:line="240" w:lineRule="auto"/>
        <w:jc w:val="both"/>
        <w:rPr>
          <w:rFonts w:eastAsia="Calibri" w:cs="Times New Roman"/>
          <w:b/>
          <w:lang w:eastAsia="cs-CZ"/>
        </w:rPr>
      </w:pPr>
      <w:r w:rsidRPr="00E8228F">
        <w:rPr>
          <w:rFonts w:eastAsia="Calibri" w:cs="Times New Roman"/>
          <w:b/>
          <w:lang w:eastAsia="cs-CZ"/>
        </w:rPr>
        <w:t>Odpověď:</w:t>
      </w:r>
    </w:p>
    <w:p w14:paraId="26AA2EBC" w14:textId="77777777" w:rsidR="0074330D" w:rsidRDefault="0074330D" w:rsidP="00A43FFB">
      <w:pPr>
        <w:spacing w:after="0" w:line="240" w:lineRule="auto"/>
        <w:jc w:val="both"/>
        <w:rPr>
          <w:rFonts w:eastAsia="Calibri" w:cs="Times New Roman"/>
          <w:lang w:eastAsia="cs-CZ"/>
        </w:rPr>
      </w:pPr>
      <w:r>
        <w:rPr>
          <w:rFonts w:eastAsia="Calibri" w:cs="Times New Roman"/>
          <w:lang w:eastAsia="cs-CZ"/>
        </w:rPr>
        <w:t>Repase v položce 229 a 230 bude provedena v rozsahu: odstranění stávajícího nátěru, přebroušení, přetmelení 20% plochy, nový nátěr – fungicidní+základní+mezinátěr+krycí nátěr (syntetický), do tmelení skleněných výplní v rozsahu 2m, vyvěšení a zpětné zavěšení.</w:t>
      </w:r>
    </w:p>
    <w:p w14:paraId="69CFB41E" w14:textId="77777777" w:rsidR="0074330D" w:rsidRDefault="0074330D" w:rsidP="00A43FFB">
      <w:pPr>
        <w:spacing w:after="0" w:line="240" w:lineRule="auto"/>
        <w:jc w:val="both"/>
        <w:rPr>
          <w:rFonts w:eastAsia="Calibri" w:cs="Times New Roman"/>
          <w:lang w:eastAsia="cs-CZ"/>
        </w:rPr>
      </w:pPr>
    </w:p>
    <w:p w14:paraId="603DCA39" w14:textId="77777777" w:rsidR="0074330D" w:rsidRPr="00930236" w:rsidRDefault="0074330D" w:rsidP="00A43FFB">
      <w:pPr>
        <w:spacing w:after="0" w:line="240" w:lineRule="auto"/>
        <w:jc w:val="both"/>
        <w:rPr>
          <w:rFonts w:eastAsia="Calibri" w:cs="Times New Roman"/>
          <w:lang w:eastAsia="cs-CZ"/>
        </w:rPr>
      </w:pPr>
      <w:r>
        <w:rPr>
          <w:rFonts w:eastAsia="Calibri" w:cs="Times New Roman"/>
          <w:lang w:eastAsia="cs-CZ"/>
        </w:rPr>
        <w:t>Repase pro položku 365 – pokladní okno, popsáno v design manuálu, barva stávajícího rámu bude přizpůsobena vybrané barvě nových vstupních dveří a oken ve vestibulu, předpoklad obroušení a nový nátěr.</w:t>
      </w:r>
    </w:p>
    <w:p w14:paraId="3D83D90E" w14:textId="77777777" w:rsidR="0074330D" w:rsidRPr="00CB7B5A" w:rsidRDefault="0074330D" w:rsidP="00A43FFB">
      <w:pPr>
        <w:spacing w:after="0" w:line="240" w:lineRule="auto"/>
        <w:jc w:val="both"/>
        <w:rPr>
          <w:rFonts w:eastAsia="Calibri" w:cs="Times New Roman"/>
          <w:b/>
          <w:lang w:eastAsia="cs-CZ"/>
        </w:rPr>
      </w:pPr>
    </w:p>
    <w:p w14:paraId="062ABA97" w14:textId="77777777" w:rsidR="0074330D" w:rsidRDefault="0074330D" w:rsidP="00A43FFB">
      <w:pPr>
        <w:spacing w:after="0" w:line="240" w:lineRule="auto"/>
        <w:jc w:val="both"/>
        <w:rPr>
          <w:rFonts w:eastAsia="Calibri" w:cs="Times New Roman"/>
          <w:b/>
          <w:lang w:eastAsia="cs-CZ"/>
        </w:rPr>
      </w:pPr>
      <w:r>
        <w:rPr>
          <w:rFonts w:eastAsia="Calibri" w:cs="Times New Roman"/>
          <w:b/>
          <w:lang w:eastAsia="cs-CZ"/>
        </w:rPr>
        <w:t>Dotaz č. 30</w:t>
      </w:r>
      <w:r w:rsidRPr="00CB7B5A">
        <w:rPr>
          <w:rFonts w:eastAsia="Calibri" w:cs="Times New Roman"/>
          <w:b/>
          <w:lang w:eastAsia="cs-CZ"/>
        </w:rPr>
        <w:t>:</w:t>
      </w:r>
    </w:p>
    <w:p w14:paraId="3044F7CA" w14:textId="77777777" w:rsidR="0074330D" w:rsidRDefault="0074330D" w:rsidP="00A43FFB">
      <w:pPr>
        <w:spacing w:after="0" w:line="240" w:lineRule="auto"/>
        <w:jc w:val="both"/>
        <w:rPr>
          <w:rFonts w:eastAsia="Calibri" w:cs="Times New Roman"/>
          <w:lang w:eastAsia="cs-CZ"/>
        </w:rPr>
      </w:pPr>
      <w:r w:rsidRPr="00393BD9">
        <w:rPr>
          <w:rFonts w:eastAsia="Calibri" w:cs="Times New Roman"/>
          <w:lang w:eastAsia="cs-CZ"/>
        </w:rPr>
        <w:t>Ve výkrese ŘEZY A-A´/B-B´/C-C´ - NAVRHOVANÝ STAV je zobrazen tento detail:</w:t>
      </w:r>
    </w:p>
    <w:p w14:paraId="60E2DE6B" w14:textId="77777777" w:rsidR="0074330D" w:rsidRDefault="0074330D" w:rsidP="0074330D">
      <w:pPr>
        <w:spacing w:after="0" w:line="240" w:lineRule="auto"/>
        <w:jc w:val="both"/>
        <w:rPr>
          <w:rFonts w:eastAsia="Calibri" w:cs="Times New Roman"/>
          <w:lang w:eastAsia="cs-CZ"/>
        </w:rPr>
      </w:pPr>
    </w:p>
    <w:p w14:paraId="7A7B8722" w14:textId="77777777" w:rsidR="0074330D" w:rsidRDefault="0074330D" w:rsidP="0074330D">
      <w:pPr>
        <w:spacing w:after="0" w:line="240" w:lineRule="auto"/>
        <w:jc w:val="both"/>
        <w:rPr>
          <w:rFonts w:eastAsia="Calibri" w:cs="Times New Roman"/>
          <w:lang w:eastAsia="cs-CZ"/>
        </w:rPr>
      </w:pPr>
      <w:r>
        <w:rPr>
          <w:noProof/>
          <w:lang w:eastAsia="cs-CZ"/>
        </w:rPr>
        <w:drawing>
          <wp:inline distT="0" distB="0" distL="0" distR="0" wp14:anchorId="551B55F5" wp14:editId="14BD6DBA">
            <wp:extent cx="4912468" cy="5137562"/>
            <wp:effectExtent l="0" t="0" r="2540" b="635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4924059" cy="5149684"/>
                    </a:xfrm>
                    <a:prstGeom prst="rect">
                      <a:avLst/>
                    </a:prstGeom>
                    <a:noFill/>
                    <a:ln>
                      <a:noFill/>
                    </a:ln>
                  </pic:spPr>
                </pic:pic>
              </a:graphicData>
            </a:graphic>
          </wp:inline>
        </w:drawing>
      </w:r>
    </w:p>
    <w:p w14:paraId="6FFC2281" w14:textId="77777777" w:rsidR="0074330D" w:rsidRPr="00393BD9" w:rsidRDefault="0074330D" w:rsidP="0074330D">
      <w:pPr>
        <w:spacing w:after="0" w:line="240" w:lineRule="auto"/>
        <w:jc w:val="both"/>
        <w:rPr>
          <w:rFonts w:eastAsia="Calibri" w:cs="Times New Roman"/>
          <w:lang w:eastAsia="cs-CZ"/>
        </w:rPr>
      </w:pPr>
      <w:r w:rsidRPr="00393BD9">
        <w:rPr>
          <w:rFonts w:eastAsia="Calibri" w:cs="Times New Roman"/>
          <w:lang w:eastAsia="cs-CZ"/>
        </w:rPr>
        <w:t>Z detailu je patrné, že v průduchu bude docházet ke kondenzaci a vlhnutí zdiva, což bude mít dopad na záruku za jakost. Můžete detail upravit?</w:t>
      </w:r>
    </w:p>
    <w:p w14:paraId="36C49225" w14:textId="77777777" w:rsidR="0074330D" w:rsidRPr="00CB7B5A" w:rsidRDefault="0074330D" w:rsidP="0074330D">
      <w:pPr>
        <w:spacing w:after="0" w:line="240" w:lineRule="auto"/>
        <w:rPr>
          <w:rFonts w:eastAsia="Calibri" w:cs="Times New Roman"/>
          <w:b/>
          <w:lang w:eastAsia="cs-CZ"/>
        </w:rPr>
      </w:pPr>
    </w:p>
    <w:p w14:paraId="2E2762D8" w14:textId="77777777" w:rsidR="0074330D" w:rsidRDefault="0074330D" w:rsidP="00A43FFB">
      <w:pPr>
        <w:spacing w:after="0" w:line="240" w:lineRule="auto"/>
        <w:jc w:val="both"/>
        <w:rPr>
          <w:rFonts w:eastAsia="Calibri" w:cs="Times New Roman"/>
          <w:b/>
          <w:lang w:eastAsia="cs-CZ"/>
        </w:rPr>
      </w:pPr>
      <w:r w:rsidRPr="00CB7B5A">
        <w:rPr>
          <w:rFonts w:eastAsia="Calibri" w:cs="Times New Roman"/>
          <w:b/>
          <w:lang w:eastAsia="cs-CZ"/>
        </w:rPr>
        <w:t>Odpověď:</w:t>
      </w:r>
    </w:p>
    <w:p w14:paraId="3807C44C" w14:textId="77777777" w:rsidR="0074330D" w:rsidRDefault="0074330D" w:rsidP="00A43FFB">
      <w:pPr>
        <w:spacing w:after="0" w:line="240" w:lineRule="auto"/>
        <w:jc w:val="both"/>
        <w:rPr>
          <w:rFonts w:eastAsia="Calibri" w:cs="Times New Roman"/>
          <w:b/>
          <w:lang w:eastAsia="cs-CZ"/>
        </w:rPr>
      </w:pPr>
      <w:r>
        <w:rPr>
          <w:rFonts w:eastAsia="Calibri" w:cs="Times New Roman"/>
          <w:lang w:eastAsia="cs-CZ"/>
        </w:rPr>
        <w:t>Detail bude oceněn dle dokumentace a soupisu prací, případná změna bude řešena po odkrytí soklové části v rámci AD a změny během výstavby.</w:t>
      </w:r>
    </w:p>
    <w:p w14:paraId="1D026A8F" w14:textId="77777777" w:rsidR="0074330D" w:rsidRDefault="0074330D" w:rsidP="00A43FFB">
      <w:pPr>
        <w:spacing w:after="0" w:line="240" w:lineRule="auto"/>
        <w:jc w:val="both"/>
        <w:rPr>
          <w:rFonts w:eastAsia="Calibri" w:cs="Times New Roman"/>
          <w:b/>
          <w:lang w:eastAsia="cs-CZ"/>
        </w:rPr>
      </w:pPr>
    </w:p>
    <w:p w14:paraId="00BEA65A" w14:textId="77777777" w:rsidR="0074330D" w:rsidRDefault="0074330D" w:rsidP="00A43FFB">
      <w:pPr>
        <w:spacing w:after="0" w:line="240" w:lineRule="auto"/>
        <w:jc w:val="both"/>
        <w:rPr>
          <w:rFonts w:eastAsia="Calibri" w:cs="Times New Roman"/>
          <w:b/>
          <w:lang w:eastAsia="cs-CZ"/>
        </w:rPr>
      </w:pPr>
      <w:r>
        <w:rPr>
          <w:rFonts w:eastAsia="Calibri" w:cs="Times New Roman"/>
          <w:b/>
          <w:lang w:eastAsia="cs-CZ"/>
        </w:rPr>
        <w:t>Dotaz č. 31</w:t>
      </w:r>
      <w:r w:rsidRPr="00CB7B5A">
        <w:rPr>
          <w:rFonts w:eastAsia="Calibri" w:cs="Times New Roman"/>
          <w:b/>
          <w:lang w:eastAsia="cs-CZ"/>
        </w:rPr>
        <w:t>:</w:t>
      </w:r>
    </w:p>
    <w:p w14:paraId="2D00793A" w14:textId="77777777" w:rsidR="0074330D" w:rsidRPr="00393BD9" w:rsidRDefault="0074330D" w:rsidP="00A43FFB">
      <w:pPr>
        <w:spacing w:after="0" w:line="240" w:lineRule="auto"/>
        <w:jc w:val="both"/>
        <w:rPr>
          <w:rFonts w:eastAsia="Calibri" w:cs="Times New Roman"/>
          <w:lang w:eastAsia="cs-CZ"/>
        </w:rPr>
      </w:pPr>
      <w:r w:rsidRPr="00393BD9">
        <w:rPr>
          <w:rFonts w:eastAsia="Calibri" w:cs="Times New Roman"/>
          <w:lang w:eastAsia="cs-CZ"/>
        </w:rPr>
        <w:t>Dle STZ:</w:t>
      </w:r>
    </w:p>
    <w:p w14:paraId="06377832" w14:textId="77777777" w:rsidR="0074330D" w:rsidRPr="00393BD9" w:rsidRDefault="0074330D" w:rsidP="00A43FFB">
      <w:pPr>
        <w:spacing w:after="0" w:line="240" w:lineRule="auto"/>
        <w:jc w:val="both"/>
        <w:rPr>
          <w:rFonts w:eastAsia="Calibri" w:cs="Times New Roman"/>
          <w:lang w:eastAsia="cs-CZ"/>
        </w:rPr>
      </w:pPr>
      <w:r w:rsidRPr="00393BD9">
        <w:rPr>
          <w:rFonts w:eastAsia="Calibri" w:cs="Times New Roman"/>
          <w:lang w:eastAsia="cs-CZ"/>
        </w:rPr>
        <w:lastRenderedPageBreak/>
        <w:t>Závazek Zhotovitele je vybudovat dílo kompletní ve všech řemeslech, i kdyby</w:t>
      </w:r>
      <w:r>
        <w:rPr>
          <w:rFonts w:eastAsia="Calibri" w:cs="Times New Roman"/>
          <w:lang w:eastAsia="cs-CZ"/>
        </w:rPr>
        <w:t xml:space="preserve"> </w:t>
      </w:r>
      <w:r w:rsidRPr="00393BD9">
        <w:rPr>
          <w:rFonts w:eastAsia="Calibri" w:cs="Times New Roman"/>
          <w:lang w:eastAsia="cs-CZ"/>
        </w:rPr>
        <w:t>projektová dokumentace pro výběrové řízení cokoliv opom</w:t>
      </w:r>
      <w:r>
        <w:rPr>
          <w:rFonts w:eastAsia="Calibri" w:cs="Times New Roman"/>
          <w:lang w:eastAsia="cs-CZ"/>
        </w:rPr>
        <w:t xml:space="preserve">enula. V případě, že dle mínění </w:t>
      </w:r>
      <w:r w:rsidRPr="00393BD9">
        <w:rPr>
          <w:rFonts w:eastAsia="Calibri" w:cs="Times New Roman"/>
          <w:lang w:eastAsia="cs-CZ"/>
        </w:rPr>
        <w:t>nabízejícího je tomu tak, musí toto uvést při podání nabídky. Je</w:t>
      </w:r>
      <w:r>
        <w:rPr>
          <w:rFonts w:eastAsia="Calibri" w:cs="Times New Roman"/>
          <w:lang w:eastAsia="cs-CZ"/>
        </w:rPr>
        <w:t xml:space="preserve">stliže tak neučiní, předpokládá </w:t>
      </w:r>
      <w:r w:rsidRPr="00393BD9">
        <w:rPr>
          <w:rFonts w:eastAsia="Calibri" w:cs="Times New Roman"/>
          <w:lang w:eastAsia="cs-CZ"/>
        </w:rPr>
        <w:t>se, že zahrnul vše nutné pro vybudování díla.</w:t>
      </w:r>
    </w:p>
    <w:p w14:paraId="190AD824" w14:textId="77777777" w:rsidR="0074330D" w:rsidRPr="00393BD9" w:rsidRDefault="0074330D" w:rsidP="00A43FFB">
      <w:pPr>
        <w:spacing w:after="0" w:line="240" w:lineRule="auto"/>
        <w:jc w:val="both"/>
        <w:rPr>
          <w:rFonts w:eastAsia="Calibri" w:cs="Times New Roman"/>
          <w:lang w:eastAsia="cs-CZ"/>
        </w:rPr>
      </w:pPr>
    </w:p>
    <w:p w14:paraId="5012A13A" w14:textId="77777777" w:rsidR="0074330D" w:rsidRPr="00393BD9" w:rsidRDefault="0074330D" w:rsidP="00A43FFB">
      <w:pPr>
        <w:spacing w:after="0" w:line="240" w:lineRule="auto"/>
        <w:jc w:val="both"/>
        <w:rPr>
          <w:rFonts w:eastAsia="Calibri" w:cs="Times New Roman"/>
          <w:lang w:eastAsia="cs-CZ"/>
        </w:rPr>
      </w:pPr>
      <w:r w:rsidRPr="00393BD9">
        <w:rPr>
          <w:rFonts w:eastAsia="Calibri" w:cs="Times New Roman"/>
          <w:lang w:eastAsia="cs-CZ"/>
        </w:rPr>
        <w:t>Výše uvedená formulace je v přímém rozporu s platným zněním zákonem o veřejných zakázkách. Podle § 36 odst. 3 zákona 134/201</w:t>
      </w:r>
      <w:r>
        <w:rPr>
          <w:rFonts w:eastAsia="Calibri" w:cs="Times New Roman"/>
          <w:lang w:eastAsia="cs-CZ"/>
        </w:rPr>
        <w:t xml:space="preserve">6 o zadávaní veřejných zakázek </w:t>
      </w:r>
      <w:r w:rsidRPr="00393BD9">
        <w:rPr>
          <w:rFonts w:eastAsia="Calibri" w:cs="Times New Roman"/>
          <w:lang w:eastAsia="cs-CZ"/>
        </w:rPr>
        <w:t xml:space="preserve">zadávací podmínky zadavatel stanoví a poskytne dodavatelům v podrobnostech nezbytných pro účast dodavatele v zadávacím řízení. Zadavatel nesmí přenášet odpovědnost za správnost a úplnost zadávacích podmínek na dodavatele. Zadavatel tedy není oprávněn přenášet na dodavatele odpovědnost například za nesoulad mezi projektovou dokumentací a soupisem prací v tom smyslu, že by vybraný dodavatel byl například povinen chybějící položky provést na své náklady, pokud je neodhalil před podáním nabídek či v určité lhůtě po uzavření smlouvy. </w:t>
      </w:r>
    </w:p>
    <w:p w14:paraId="75BFFC7B" w14:textId="77777777" w:rsidR="0074330D" w:rsidRPr="00393BD9" w:rsidRDefault="0074330D" w:rsidP="00A43FFB">
      <w:pPr>
        <w:spacing w:after="0" w:line="240" w:lineRule="auto"/>
        <w:jc w:val="both"/>
        <w:rPr>
          <w:rFonts w:eastAsia="Calibri" w:cs="Times New Roman"/>
          <w:lang w:eastAsia="cs-CZ"/>
        </w:rPr>
      </w:pPr>
      <w:r w:rsidRPr="00393BD9">
        <w:rPr>
          <w:rFonts w:eastAsia="Calibri" w:cs="Times New Roman"/>
          <w:lang w:eastAsia="cs-CZ"/>
        </w:rPr>
        <w:t>Podle zákona i soudní a rozhodovací prax</w:t>
      </w:r>
      <w:r>
        <w:rPr>
          <w:rFonts w:eastAsia="Calibri" w:cs="Times New Roman"/>
          <w:lang w:eastAsia="cs-CZ"/>
        </w:rPr>
        <w:t>e Úřadu pro hospodářskou soutěž</w:t>
      </w:r>
      <w:r w:rsidRPr="00393BD9">
        <w:rPr>
          <w:rFonts w:eastAsia="Calibri" w:cs="Times New Roman"/>
          <w:lang w:eastAsia="cs-CZ"/>
        </w:rPr>
        <w:t xml:space="preserve"> je zcela jednoznačně stanovena odpovědnost zadavatele za správnost a úplnost zadávacích podmínek. Právě na základě tohoto souboru dokumentů, údajů, požadavků a technických podmínek dodavatelé zpracovávají své nabídky, a proto zadávací podmínky musí být zpracovány s maximální pozorností dostatečně konkrétně a podrobně tak, aby dodavatelé mohli zpracovat své nabídky tak, aby vyhověly požadavkům zadavatele, byly vzájemně porovnatelné a aby je zadavatel mohl posuzovat a hodnotit podle předem jednoznačně a transparentně určených pravidel. </w:t>
      </w:r>
    </w:p>
    <w:p w14:paraId="6145EB13" w14:textId="77777777" w:rsidR="0074330D" w:rsidRPr="00393BD9" w:rsidRDefault="0074330D" w:rsidP="00A43FFB">
      <w:pPr>
        <w:spacing w:after="0" w:line="240" w:lineRule="auto"/>
        <w:jc w:val="both"/>
        <w:rPr>
          <w:rFonts w:eastAsia="Calibri" w:cs="Times New Roman"/>
          <w:lang w:eastAsia="cs-CZ"/>
        </w:rPr>
      </w:pPr>
      <w:r w:rsidRPr="00393BD9">
        <w:rPr>
          <w:rFonts w:eastAsia="Calibri" w:cs="Times New Roman"/>
          <w:lang w:eastAsia="cs-CZ"/>
        </w:rPr>
        <w:t>Můžete upravit formulaci v souhrnné technické zprávě?</w:t>
      </w:r>
    </w:p>
    <w:p w14:paraId="5258236C" w14:textId="77777777" w:rsidR="0074330D" w:rsidRPr="00CB7B5A" w:rsidRDefault="0074330D" w:rsidP="00A43FFB">
      <w:pPr>
        <w:spacing w:after="0" w:line="240" w:lineRule="auto"/>
        <w:jc w:val="both"/>
        <w:rPr>
          <w:rFonts w:eastAsia="Calibri" w:cs="Times New Roman"/>
          <w:b/>
          <w:lang w:eastAsia="cs-CZ"/>
        </w:rPr>
      </w:pPr>
    </w:p>
    <w:p w14:paraId="1A53D92D" w14:textId="77777777" w:rsidR="0074330D" w:rsidRDefault="0074330D" w:rsidP="00A43FFB">
      <w:pPr>
        <w:spacing w:after="0" w:line="240" w:lineRule="auto"/>
        <w:jc w:val="both"/>
        <w:rPr>
          <w:rFonts w:eastAsia="Calibri" w:cs="Times New Roman"/>
          <w:b/>
          <w:lang w:eastAsia="cs-CZ"/>
        </w:rPr>
      </w:pPr>
      <w:r w:rsidRPr="00CB7B5A">
        <w:rPr>
          <w:rFonts w:eastAsia="Calibri" w:cs="Times New Roman"/>
          <w:b/>
          <w:lang w:eastAsia="cs-CZ"/>
        </w:rPr>
        <w:t>Odpověď:</w:t>
      </w:r>
    </w:p>
    <w:p w14:paraId="1DBF5F41" w14:textId="77777777" w:rsidR="0074330D" w:rsidRDefault="0074330D" w:rsidP="00A43FFB">
      <w:pPr>
        <w:spacing w:after="0" w:line="240" w:lineRule="auto"/>
        <w:jc w:val="both"/>
        <w:rPr>
          <w:rFonts w:eastAsia="Calibri" w:cs="Times New Roman"/>
          <w:lang w:eastAsia="cs-CZ"/>
        </w:rPr>
      </w:pPr>
      <w:r>
        <w:rPr>
          <w:rFonts w:eastAsia="Calibri" w:cs="Times New Roman"/>
          <w:lang w:eastAsia="cs-CZ"/>
        </w:rPr>
        <w:t xml:space="preserve">Z Technické zprávy bude tento odstavec odstraněn. Pro podmínky VZ platí zadávací dokumentace (POKYN, SOD, ZTP, KSP atd.) </w:t>
      </w:r>
    </w:p>
    <w:p w14:paraId="51B5F42A" w14:textId="1AC11E3D" w:rsidR="0074330D" w:rsidRDefault="0074330D" w:rsidP="00A43FFB">
      <w:pPr>
        <w:spacing w:after="0" w:line="240" w:lineRule="auto"/>
        <w:jc w:val="both"/>
        <w:rPr>
          <w:rFonts w:eastAsia="Calibri" w:cs="Times New Roman"/>
          <w:b/>
          <w:lang w:eastAsia="cs-CZ"/>
        </w:rPr>
      </w:pPr>
    </w:p>
    <w:p w14:paraId="7DB1CE7E" w14:textId="77777777" w:rsidR="0074330D" w:rsidRDefault="0074330D" w:rsidP="00A43FFB">
      <w:pPr>
        <w:spacing w:after="0" w:line="240" w:lineRule="auto"/>
        <w:jc w:val="both"/>
        <w:rPr>
          <w:rFonts w:eastAsia="Calibri" w:cs="Times New Roman"/>
          <w:b/>
          <w:lang w:eastAsia="cs-CZ"/>
        </w:rPr>
      </w:pPr>
    </w:p>
    <w:p w14:paraId="4C64C7E6" w14:textId="77777777" w:rsidR="0074330D" w:rsidRDefault="0074330D" w:rsidP="00A43FFB">
      <w:pPr>
        <w:spacing w:after="0" w:line="240" w:lineRule="auto"/>
        <w:jc w:val="both"/>
        <w:rPr>
          <w:rFonts w:eastAsia="Calibri" w:cs="Times New Roman"/>
          <w:b/>
          <w:lang w:eastAsia="cs-CZ"/>
        </w:rPr>
      </w:pPr>
      <w:r>
        <w:rPr>
          <w:rFonts w:eastAsia="Calibri" w:cs="Times New Roman"/>
          <w:b/>
          <w:lang w:eastAsia="cs-CZ"/>
        </w:rPr>
        <w:t>Dotaz č. 32</w:t>
      </w:r>
      <w:r w:rsidRPr="00CB7B5A">
        <w:rPr>
          <w:rFonts w:eastAsia="Calibri" w:cs="Times New Roman"/>
          <w:b/>
          <w:lang w:eastAsia="cs-CZ"/>
        </w:rPr>
        <w:t>:</w:t>
      </w:r>
    </w:p>
    <w:p w14:paraId="515597D3" w14:textId="77777777" w:rsidR="0074330D" w:rsidRPr="00393BD9" w:rsidRDefault="0074330D" w:rsidP="00A43FFB">
      <w:pPr>
        <w:spacing w:after="0" w:line="240" w:lineRule="auto"/>
        <w:jc w:val="both"/>
        <w:rPr>
          <w:rFonts w:eastAsia="Calibri" w:cs="Times New Roman"/>
          <w:lang w:eastAsia="cs-CZ"/>
        </w:rPr>
      </w:pPr>
      <w:r w:rsidRPr="00393BD9">
        <w:rPr>
          <w:rFonts w:eastAsia="Calibri" w:cs="Times New Roman"/>
          <w:lang w:eastAsia="cs-CZ"/>
        </w:rPr>
        <w:t>Dle STZ:</w:t>
      </w:r>
    </w:p>
    <w:p w14:paraId="5BAE4840" w14:textId="77777777" w:rsidR="0074330D" w:rsidRPr="00393BD9" w:rsidRDefault="0074330D" w:rsidP="00A43FFB">
      <w:pPr>
        <w:spacing w:after="0" w:line="240" w:lineRule="auto"/>
        <w:jc w:val="both"/>
        <w:rPr>
          <w:rFonts w:eastAsia="Calibri" w:cs="Times New Roman"/>
          <w:lang w:eastAsia="cs-CZ"/>
        </w:rPr>
      </w:pPr>
      <w:r w:rsidRPr="00393BD9">
        <w:rPr>
          <w:rFonts w:eastAsia="Calibri" w:cs="Times New Roman"/>
          <w:lang w:eastAsia="cs-CZ"/>
        </w:rPr>
        <w:t>Při opravě střechy a fasády (část do kolejiště) se předpokládá výluka 4. staniční koleje a</w:t>
      </w:r>
    </w:p>
    <w:p w14:paraId="4816ADD8" w14:textId="77777777" w:rsidR="0074330D" w:rsidRPr="00393BD9" w:rsidRDefault="0074330D" w:rsidP="00A43FFB">
      <w:pPr>
        <w:spacing w:after="0" w:line="240" w:lineRule="auto"/>
        <w:jc w:val="both"/>
        <w:rPr>
          <w:rFonts w:eastAsia="Calibri" w:cs="Times New Roman"/>
          <w:lang w:eastAsia="cs-CZ"/>
        </w:rPr>
      </w:pPr>
      <w:r w:rsidRPr="00393BD9">
        <w:rPr>
          <w:rFonts w:eastAsia="Calibri" w:cs="Times New Roman"/>
          <w:lang w:eastAsia="cs-CZ"/>
        </w:rPr>
        <w:t>výluka napětí nad kolejemi č. 4 a 6.</w:t>
      </w:r>
    </w:p>
    <w:p w14:paraId="29181535" w14:textId="77777777" w:rsidR="0074330D" w:rsidRPr="00393BD9" w:rsidRDefault="0074330D" w:rsidP="00A43FFB">
      <w:pPr>
        <w:spacing w:after="0" w:line="240" w:lineRule="auto"/>
        <w:jc w:val="both"/>
        <w:rPr>
          <w:rFonts w:eastAsia="Calibri" w:cs="Times New Roman"/>
          <w:lang w:eastAsia="cs-CZ"/>
        </w:rPr>
      </w:pPr>
    </w:p>
    <w:p w14:paraId="1BF24EA6" w14:textId="77777777" w:rsidR="0074330D" w:rsidRPr="00393BD9" w:rsidRDefault="0074330D" w:rsidP="00A43FFB">
      <w:pPr>
        <w:spacing w:after="0" w:line="240" w:lineRule="auto"/>
        <w:jc w:val="both"/>
        <w:rPr>
          <w:rFonts w:eastAsia="Calibri" w:cs="Times New Roman"/>
          <w:lang w:eastAsia="cs-CZ"/>
        </w:rPr>
      </w:pPr>
      <w:r w:rsidRPr="00393BD9">
        <w:rPr>
          <w:rFonts w:eastAsia="Calibri" w:cs="Times New Roman"/>
          <w:lang w:eastAsia="cs-CZ"/>
        </w:rPr>
        <w:t>Pro náklady za výluku nejsou v soupise žádné položky. Předpokládáme tedy správně, že tuto výluku platí investor? V opačném případě prosíme o doplnění položek do výkazu výměr.</w:t>
      </w:r>
    </w:p>
    <w:p w14:paraId="39BFF937" w14:textId="77777777" w:rsidR="0074330D" w:rsidRPr="00CB7B5A" w:rsidRDefault="0074330D" w:rsidP="00A43FFB">
      <w:pPr>
        <w:spacing w:after="0" w:line="240" w:lineRule="auto"/>
        <w:jc w:val="both"/>
        <w:rPr>
          <w:rFonts w:eastAsia="Calibri" w:cs="Times New Roman"/>
          <w:b/>
          <w:lang w:eastAsia="cs-CZ"/>
        </w:rPr>
      </w:pPr>
    </w:p>
    <w:p w14:paraId="14C894B1" w14:textId="77777777" w:rsidR="0074330D" w:rsidRDefault="0074330D" w:rsidP="00A43FFB">
      <w:pPr>
        <w:spacing w:after="0" w:line="240" w:lineRule="auto"/>
        <w:jc w:val="both"/>
        <w:rPr>
          <w:rFonts w:eastAsia="Calibri" w:cs="Times New Roman"/>
          <w:b/>
          <w:lang w:eastAsia="cs-CZ"/>
        </w:rPr>
      </w:pPr>
      <w:r w:rsidRPr="00CB7B5A">
        <w:rPr>
          <w:rFonts w:eastAsia="Calibri" w:cs="Times New Roman"/>
          <w:b/>
          <w:lang w:eastAsia="cs-CZ"/>
        </w:rPr>
        <w:t>Odpověď:</w:t>
      </w:r>
    </w:p>
    <w:p w14:paraId="6DFCF861" w14:textId="77777777" w:rsidR="0074330D" w:rsidRDefault="0074330D" w:rsidP="00A43FFB">
      <w:pPr>
        <w:spacing w:after="0" w:line="240" w:lineRule="auto"/>
        <w:jc w:val="both"/>
        <w:rPr>
          <w:rFonts w:eastAsia="Calibri" w:cs="Times New Roman"/>
          <w:lang w:eastAsia="cs-CZ"/>
        </w:rPr>
      </w:pPr>
      <w:r>
        <w:rPr>
          <w:rFonts w:eastAsia="Calibri" w:cs="Times New Roman"/>
          <w:lang w:eastAsia="cs-CZ"/>
        </w:rPr>
        <w:t>Požadavek je popsán v bodě 6.1.9 Zvláštních technických podmínek (ZTP), případná výluka bude v režii objednatele, položky pro výluku nebudou do soupisu prací doplněny.</w:t>
      </w:r>
    </w:p>
    <w:p w14:paraId="1CD19647" w14:textId="77777777" w:rsidR="0074330D" w:rsidRDefault="0074330D" w:rsidP="00A43FFB">
      <w:pPr>
        <w:spacing w:after="0" w:line="240" w:lineRule="auto"/>
        <w:jc w:val="both"/>
        <w:rPr>
          <w:rFonts w:eastAsia="Calibri" w:cs="Times New Roman"/>
          <w:b/>
          <w:lang w:eastAsia="cs-CZ"/>
        </w:rPr>
      </w:pPr>
    </w:p>
    <w:p w14:paraId="2F7EF125" w14:textId="77777777" w:rsidR="0074330D" w:rsidRDefault="0074330D" w:rsidP="00A43FFB">
      <w:pPr>
        <w:spacing w:after="0" w:line="240" w:lineRule="auto"/>
        <w:jc w:val="both"/>
        <w:rPr>
          <w:rFonts w:eastAsia="Calibri" w:cs="Times New Roman"/>
          <w:b/>
          <w:lang w:eastAsia="cs-CZ"/>
        </w:rPr>
      </w:pPr>
    </w:p>
    <w:p w14:paraId="33F5D9A1" w14:textId="77777777" w:rsidR="0074330D" w:rsidRPr="004629E7" w:rsidRDefault="0074330D" w:rsidP="00A43FFB">
      <w:pPr>
        <w:spacing w:after="0" w:line="240" w:lineRule="auto"/>
        <w:jc w:val="both"/>
        <w:rPr>
          <w:rFonts w:eastAsia="Calibri" w:cs="Times New Roman"/>
          <w:b/>
          <w:lang w:eastAsia="cs-CZ"/>
        </w:rPr>
      </w:pPr>
      <w:r w:rsidRPr="004629E7">
        <w:rPr>
          <w:rFonts w:eastAsia="Calibri" w:cs="Times New Roman"/>
          <w:b/>
          <w:lang w:eastAsia="cs-CZ"/>
        </w:rPr>
        <w:t>Dotaz č. 33:</w:t>
      </w:r>
    </w:p>
    <w:p w14:paraId="79AAD060" w14:textId="77777777" w:rsidR="0074330D" w:rsidRPr="00393BD9" w:rsidRDefault="0074330D" w:rsidP="00A43FFB">
      <w:pPr>
        <w:spacing w:after="0" w:line="240" w:lineRule="auto"/>
        <w:jc w:val="both"/>
        <w:rPr>
          <w:rFonts w:eastAsia="Calibri" w:cs="Times New Roman"/>
          <w:lang w:eastAsia="cs-CZ"/>
        </w:rPr>
      </w:pPr>
      <w:r w:rsidRPr="004629E7">
        <w:rPr>
          <w:rFonts w:eastAsia="Calibri" w:cs="Times New Roman"/>
          <w:lang w:eastAsia="cs-CZ"/>
        </w:rPr>
        <w:t>Přílohou č.1 komentáře k soupisu prací je dokument Rozpuštěné položky. Z dokumentu vyplývá, že v něm obsažené položky je třeba rozpustit do soupisu prací. Tento postup je však v rozporu s prováděcí vyhláškou o stanovení rozsahu dokumentace VZ na stavební práce a soupisu stavebních prací, kde je uvedeno, že položky vedlejších a ostatních nákladů musí být uvedeny v soupisu prací a musí obsahovat jednoznačný popis obsahu. Můžete přiřadit přílohu č.1 do soupisu prací?</w:t>
      </w:r>
    </w:p>
    <w:p w14:paraId="2908D961" w14:textId="77777777" w:rsidR="0074330D" w:rsidRPr="00CB7B5A" w:rsidRDefault="0074330D" w:rsidP="00A43FFB">
      <w:pPr>
        <w:spacing w:after="0" w:line="240" w:lineRule="auto"/>
        <w:jc w:val="both"/>
        <w:rPr>
          <w:rFonts w:eastAsia="Calibri" w:cs="Times New Roman"/>
          <w:b/>
          <w:lang w:eastAsia="cs-CZ"/>
        </w:rPr>
      </w:pPr>
    </w:p>
    <w:p w14:paraId="5388244C" w14:textId="77777777" w:rsidR="0074330D" w:rsidRDefault="0074330D" w:rsidP="00A43FFB">
      <w:pPr>
        <w:spacing w:after="0" w:line="240" w:lineRule="auto"/>
        <w:jc w:val="both"/>
        <w:rPr>
          <w:rFonts w:eastAsia="Calibri" w:cs="Times New Roman"/>
          <w:b/>
          <w:lang w:eastAsia="cs-CZ"/>
        </w:rPr>
      </w:pPr>
      <w:r w:rsidRPr="00CB7B5A">
        <w:rPr>
          <w:rFonts w:eastAsia="Calibri" w:cs="Times New Roman"/>
          <w:b/>
          <w:lang w:eastAsia="cs-CZ"/>
        </w:rPr>
        <w:t>Odpověď:</w:t>
      </w:r>
    </w:p>
    <w:p w14:paraId="28E54B15" w14:textId="77777777" w:rsidR="0074330D" w:rsidRPr="004F5615" w:rsidRDefault="0074330D" w:rsidP="00A43FFB">
      <w:pPr>
        <w:spacing w:after="0" w:line="240" w:lineRule="auto"/>
        <w:jc w:val="both"/>
        <w:rPr>
          <w:rFonts w:eastAsia="Calibri" w:cs="Times New Roman"/>
          <w:lang w:eastAsia="cs-CZ"/>
        </w:rPr>
      </w:pPr>
      <w:r w:rsidRPr="004F5615">
        <w:rPr>
          <w:rFonts w:eastAsia="Calibri" w:cs="Times New Roman"/>
          <w:lang w:eastAsia="cs-CZ"/>
        </w:rPr>
        <w:t>V souladu s přiloženou interní „Směrnicí</w:t>
      </w:r>
      <w:r w:rsidRPr="004F5615">
        <w:rPr>
          <w:rFonts w:eastAsia="Calibri" w:cs="Times New Roman"/>
          <w:i/>
          <w:lang w:eastAsia="cs-CZ"/>
        </w:rPr>
        <w:t xml:space="preserve"> SŽDC č. 20 pro stanovení a členění investičních nákladů staveb státní organizace Správa železniční dopravní cesty Změna č. 1“, </w:t>
      </w:r>
      <w:r w:rsidRPr="004F5615">
        <w:rPr>
          <w:rFonts w:eastAsia="Calibri" w:cs="Times New Roman"/>
          <w:lang w:eastAsia="cs-CZ"/>
        </w:rPr>
        <w:t>str. 49, bod B. 1.1.2 jsou vedlejší rozpočtové náklady rozpuštěné do jednotlivých položek SO, dle Směrnice se jedná především o náklady na zařízení staveniště, provozní a dopravní omezení.</w:t>
      </w:r>
    </w:p>
    <w:p w14:paraId="7F7E2570" w14:textId="77777777" w:rsidR="0074330D" w:rsidRDefault="0074330D" w:rsidP="00A43FFB">
      <w:pPr>
        <w:spacing w:after="0" w:line="240" w:lineRule="auto"/>
        <w:jc w:val="both"/>
        <w:rPr>
          <w:rFonts w:eastAsia="Calibri" w:cs="Times New Roman"/>
          <w:bCs/>
          <w:lang w:eastAsia="cs-CZ"/>
        </w:rPr>
      </w:pPr>
      <w:r w:rsidRPr="004F5615">
        <w:rPr>
          <w:rFonts w:eastAsia="Calibri" w:cs="Times New Roman"/>
          <w:lang w:eastAsia="cs-CZ"/>
        </w:rPr>
        <w:t xml:space="preserve">Po přehodnocení položek k rozpuštění </w:t>
      </w:r>
      <w:r>
        <w:rPr>
          <w:rFonts w:eastAsia="Calibri" w:cs="Times New Roman"/>
          <w:lang w:eastAsia="cs-CZ"/>
        </w:rPr>
        <w:t xml:space="preserve">byla provedena oprava těchto položek následovně: </w:t>
      </w:r>
      <w:r w:rsidRPr="004F5615">
        <w:rPr>
          <w:rFonts w:eastAsia="Calibri" w:cs="Times New Roman"/>
          <w:lang w:eastAsia="cs-CZ"/>
        </w:rPr>
        <w:t xml:space="preserve"> V SO bude rozpuštěna pouze položka č. 5 týkající se zařízení staveniště - viz opravená příloha č.</w:t>
      </w:r>
      <w:r>
        <w:rPr>
          <w:rFonts w:eastAsia="Calibri" w:cs="Times New Roman"/>
          <w:lang w:eastAsia="cs-CZ"/>
        </w:rPr>
        <w:t xml:space="preserve"> </w:t>
      </w:r>
      <w:r w:rsidRPr="004F5615">
        <w:rPr>
          <w:rFonts w:eastAsia="Calibri" w:cs="Times New Roman"/>
          <w:lang w:eastAsia="cs-CZ"/>
        </w:rPr>
        <w:t>1 ke KSP. Položky číslo 1,2,6,3,4 z</w:t>
      </w:r>
      <w:r>
        <w:rPr>
          <w:rFonts w:eastAsia="Calibri" w:cs="Times New Roman"/>
          <w:lang w:eastAsia="cs-CZ"/>
        </w:rPr>
        <w:t> původní přílohy</w:t>
      </w:r>
      <w:r w:rsidRPr="004F5615">
        <w:rPr>
          <w:rFonts w:eastAsia="Calibri" w:cs="Times New Roman"/>
          <w:lang w:eastAsia="cs-CZ"/>
        </w:rPr>
        <w:t xml:space="preserve"> č. 1 KSP, byly doplněny do objektu ON „Ostatní náklady“ pod novými čísly 4,5,6,7,8.</w:t>
      </w:r>
      <w:r>
        <w:rPr>
          <w:rFonts w:eastAsia="Calibri" w:cs="Times New Roman"/>
          <w:lang w:eastAsia="cs-CZ"/>
        </w:rPr>
        <w:t xml:space="preserve"> Viz Příloha č. </w:t>
      </w:r>
      <w:r w:rsidRPr="00871BAA">
        <w:rPr>
          <w:rFonts w:eastAsia="Calibri" w:cs="Times New Roman"/>
          <w:lang w:eastAsia="cs-CZ"/>
        </w:rPr>
        <w:t>08.09._KSP_oprava_13062022</w:t>
      </w:r>
      <w:r>
        <w:rPr>
          <w:rFonts w:eastAsia="Calibri" w:cs="Times New Roman"/>
          <w:lang w:eastAsia="cs-CZ"/>
        </w:rPr>
        <w:t xml:space="preserve">, Příloha č. </w:t>
      </w:r>
      <w:r w:rsidRPr="00056259">
        <w:rPr>
          <w:rFonts w:eastAsia="Calibri" w:cs="Times New Roman"/>
          <w:bCs/>
          <w:lang w:eastAsia="cs-CZ"/>
        </w:rPr>
        <w:t>08.01</w:t>
      </w:r>
      <w:r>
        <w:rPr>
          <w:rFonts w:eastAsia="Calibri" w:cs="Times New Roman"/>
          <w:bCs/>
          <w:lang w:eastAsia="cs-CZ"/>
        </w:rPr>
        <w:t>._</w:t>
      </w:r>
      <w:r w:rsidRPr="00056259">
        <w:rPr>
          <w:rFonts w:eastAsia="Calibri" w:cs="Times New Roman"/>
          <w:bCs/>
          <w:lang w:eastAsia="cs-CZ"/>
        </w:rPr>
        <w:t>SMĚRNICE 20</w:t>
      </w:r>
      <w:r>
        <w:rPr>
          <w:rFonts w:eastAsia="Calibri" w:cs="Times New Roman"/>
          <w:bCs/>
          <w:lang w:eastAsia="cs-CZ"/>
        </w:rPr>
        <w:t xml:space="preserve">, Příloha č. </w:t>
      </w:r>
      <w:r w:rsidRPr="00056259">
        <w:rPr>
          <w:rFonts w:eastAsia="Calibri" w:cs="Times New Roman"/>
          <w:bCs/>
          <w:lang w:eastAsia="cs-CZ"/>
        </w:rPr>
        <w:t>08.02</w:t>
      </w:r>
      <w:r>
        <w:rPr>
          <w:rFonts w:eastAsia="Calibri" w:cs="Times New Roman"/>
          <w:bCs/>
          <w:lang w:eastAsia="cs-CZ"/>
        </w:rPr>
        <w:t>._</w:t>
      </w:r>
      <w:r w:rsidRPr="00056259">
        <w:rPr>
          <w:rFonts w:eastAsia="Calibri" w:cs="Times New Roman"/>
          <w:bCs/>
          <w:lang w:eastAsia="cs-CZ"/>
        </w:rPr>
        <w:t>SM_20 B.1.1.2</w:t>
      </w:r>
      <w:r>
        <w:rPr>
          <w:rFonts w:eastAsia="Calibri" w:cs="Times New Roman"/>
          <w:bCs/>
          <w:lang w:eastAsia="cs-CZ"/>
        </w:rPr>
        <w:t>.</w:t>
      </w:r>
    </w:p>
    <w:p w14:paraId="256F3E76" w14:textId="77777777" w:rsidR="0074330D" w:rsidRPr="004F5615" w:rsidRDefault="0074330D" w:rsidP="0074330D">
      <w:pPr>
        <w:spacing w:after="0" w:line="240" w:lineRule="auto"/>
        <w:rPr>
          <w:rFonts w:eastAsia="Calibri" w:cs="Times New Roman"/>
          <w:lang w:eastAsia="cs-CZ"/>
        </w:rPr>
      </w:pPr>
    </w:p>
    <w:p w14:paraId="37BC099D" w14:textId="77777777" w:rsidR="0074330D" w:rsidRDefault="0074330D" w:rsidP="0074330D">
      <w:pPr>
        <w:spacing w:after="0" w:line="240" w:lineRule="auto"/>
        <w:rPr>
          <w:rFonts w:eastAsia="Calibri" w:cs="Times New Roman"/>
          <w:b/>
          <w:lang w:eastAsia="cs-CZ"/>
        </w:rPr>
      </w:pPr>
    </w:p>
    <w:p w14:paraId="43C99038" w14:textId="77777777" w:rsidR="0074330D" w:rsidRDefault="0074330D" w:rsidP="0074330D">
      <w:pPr>
        <w:spacing w:after="0" w:line="240" w:lineRule="auto"/>
        <w:rPr>
          <w:rFonts w:eastAsia="Calibri" w:cs="Times New Roman"/>
          <w:b/>
          <w:lang w:eastAsia="cs-CZ"/>
        </w:rPr>
      </w:pPr>
    </w:p>
    <w:p w14:paraId="26AE996D" w14:textId="77777777" w:rsidR="0074330D" w:rsidRDefault="0074330D" w:rsidP="0074330D">
      <w:pPr>
        <w:spacing w:after="0" w:line="240" w:lineRule="auto"/>
        <w:rPr>
          <w:rFonts w:eastAsia="Calibri" w:cs="Times New Roman"/>
          <w:b/>
          <w:lang w:eastAsia="cs-CZ"/>
        </w:rPr>
      </w:pPr>
    </w:p>
    <w:p w14:paraId="13409F5A" w14:textId="77777777" w:rsidR="0074330D" w:rsidRDefault="0074330D" w:rsidP="0074330D">
      <w:pPr>
        <w:spacing w:after="0" w:line="240" w:lineRule="auto"/>
        <w:rPr>
          <w:rFonts w:eastAsia="Calibri" w:cs="Times New Roman"/>
          <w:b/>
          <w:lang w:eastAsia="cs-CZ"/>
        </w:rPr>
      </w:pPr>
    </w:p>
    <w:p w14:paraId="312DEE60" w14:textId="77777777" w:rsidR="0074330D" w:rsidRDefault="0074330D" w:rsidP="0074330D">
      <w:pPr>
        <w:spacing w:after="0" w:line="240" w:lineRule="auto"/>
        <w:rPr>
          <w:rFonts w:eastAsia="Calibri" w:cs="Times New Roman"/>
          <w:b/>
          <w:lang w:eastAsia="cs-CZ"/>
        </w:rPr>
      </w:pPr>
    </w:p>
    <w:p w14:paraId="4A1EB8EF" w14:textId="77777777" w:rsidR="0074330D" w:rsidRPr="00393BD9" w:rsidRDefault="0074330D" w:rsidP="00A43FFB">
      <w:pPr>
        <w:spacing w:after="0" w:line="240" w:lineRule="auto"/>
        <w:jc w:val="both"/>
        <w:rPr>
          <w:rFonts w:eastAsia="Calibri" w:cs="Times New Roman"/>
          <w:b/>
          <w:sz w:val="12"/>
          <w:lang w:eastAsia="cs-CZ"/>
        </w:rPr>
      </w:pPr>
      <w:r w:rsidRPr="00393BD9">
        <w:rPr>
          <w:rFonts w:eastAsia="Times New Roman" w:cstheme="minorHAnsi"/>
          <w:b/>
          <w:szCs w:val="24"/>
          <w:lang w:eastAsia="cs-CZ"/>
        </w:rPr>
        <w:t>PS 01-14-01 Sdělovací zařízení</w:t>
      </w:r>
    </w:p>
    <w:p w14:paraId="17A97D6C" w14:textId="77777777" w:rsidR="0074330D" w:rsidRPr="00A94DAF" w:rsidRDefault="0074330D" w:rsidP="00A43FFB">
      <w:pPr>
        <w:spacing w:after="0" w:line="240" w:lineRule="auto"/>
        <w:jc w:val="both"/>
        <w:rPr>
          <w:rFonts w:eastAsia="Calibri" w:cs="Times New Roman"/>
          <w:b/>
          <w:lang w:eastAsia="cs-CZ"/>
        </w:rPr>
      </w:pPr>
      <w:r w:rsidRPr="00A94DAF">
        <w:rPr>
          <w:rFonts w:eastAsia="Calibri" w:cs="Times New Roman"/>
          <w:b/>
          <w:lang w:eastAsia="cs-CZ"/>
        </w:rPr>
        <w:t>Dotaz č. 34:</w:t>
      </w:r>
    </w:p>
    <w:p w14:paraId="5C3D4E7B" w14:textId="77777777" w:rsidR="0074330D" w:rsidRPr="00A94DAF" w:rsidRDefault="0074330D" w:rsidP="00A43FFB">
      <w:pPr>
        <w:spacing w:after="0" w:line="240" w:lineRule="auto"/>
        <w:jc w:val="both"/>
        <w:rPr>
          <w:rFonts w:eastAsia="Calibri" w:cs="Times New Roman"/>
          <w:lang w:eastAsia="cs-CZ"/>
        </w:rPr>
      </w:pPr>
      <w:r w:rsidRPr="00A94DAF">
        <w:rPr>
          <w:rFonts w:eastAsia="Calibri" w:cs="Times New Roman"/>
          <w:lang w:eastAsia="cs-CZ"/>
        </w:rPr>
        <w:t>Ve výkazu výměr je položka č. 38 Hodiny atypické historické ve věži – dodávka + montáž vč. napojení na JČ dle přílohy ZTP KPL 1,000. V blokovém schématu a ani v technické zprávě se o atypických hodinách nepíše. Dle TZ a schématu mají být dodány pouze jedny hodiny vnitřní a jedny venkovní. V případě, že budou tyto hodiny požadovány, žádáme zadavatele o podrobnější popis a požadavky, co mají tyto hodiny splňovat.</w:t>
      </w:r>
    </w:p>
    <w:p w14:paraId="36F8B201" w14:textId="77777777" w:rsidR="0074330D" w:rsidRPr="00A94DAF" w:rsidRDefault="0074330D" w:rsidP="00A43FFB">
      <w:pPr>
        <w:spacing w:after="0" w:line="240" w:lineRule="auto"/>
        <w:jc w:val="both"/>
        <w:rPr>
          <w:rFonts w:eastAsia="Calibri" w:cs="Times New Roman"/>
          <w:b/>
          <w:lang w:eastAsia="cs-CZ"/>
        </w:rPr>
      </w:pPr>
    </w:p>
    <w:p w14:paraId="7DD1AAB9" w14:textId="77777777" w:rsidR="0074330D" w:rsidRPr="00A94DAF" w:rsidRDefault="0074330D" w:rsidP="00A43FFB">
      <w:pPr>
        <w:spacing w:after="0" w:line="240" w:lineRule="auto"/>
        <w:jc w:val="both"/>
        <w:rPr>
          <w:rFonts w:eastAsia="Calibri" w:cs="Times New Roman"/>
          <w:b/>
          <w:lang w:eastAsia="cs-CZ"/>
        </w:rPr>
      </w:pPr>
      <w:r w:rsidRPr="00A94DAF">
        <w:rPr>
          <w:rFonts w:eastAsia="Calibri" w:cs="Times New Roman"/>
          <w:b/>
          <w:lang w:eastAsia="cs-CZ"/>
        </w:rPr>
        <w:t>Odpověď:</w:t>
      </w:r>
    </w:p>
    <w:p w14:paraId="6F8F7DA8" w14:textId="77777777" w:rsidR="0074330D" w:rsidRDefault="0074330D" w:rsidP="00A43FFB">
      <w:pPr>
        <w:spacing w:after="0" w:line="240" w:lineRule="auto"/>
        <w:jc w:val="both"/>
        <w:rPr>
          <w:rFonts w:eastAsia="Calibri" w:cs="Times New Roman"/>
          <w:bCs/>
          <w:lang w:eastAsia="cs-CZ"/>
        </w:rPr>
      </w:pPr>
      <w:r>
        <w:rPr>
          <w:rFonts w:eastAsia="Calibri" w:cs="Times New Roman"/>
          <w:lang w:eastAsia="cs-CZ"/>
        </w:rPr>
        <w:t xml:space="preserve">Požadavky a parametry pro historické hodiny jsou uvedeny v části dokumentace </w:t>
      </w:r>
      <w:r w:rsidRPr="00A94DAF">
        <w:rPr>
          <w:rFonts w:eastAsia="Calibri" w:cs="Times New Roman"/>
          <w:i/>
          <w:lang w:eastAsia="cs-CZ"/>
        </w:rPr>
        <w:t>DSP\E_Stavební část\A_stavební část\E2.1\Poklad pro dílenskou dok</w:t>
      </w:r>
      <w:r>
        <w:rPr>
          <w:rFonts w:eastAsia="Calibri" w:cs="Times New Roman"/>
          <w:lang w:eastAsia="cs-CZ"/>
        </w:rPr>
        <w:t xml:space="preserve">. Přílohou zasíláme ještě jednou zmíněné požadavky, Příloha č. </w:t>
      </w:r>
      <w:r w:rsidRPr="00056259">
        <w:rPr>
          <w:rFonts w:eastAsia="Calibri" w:cs="Times New Roman"/>
          <w:bCs/>
          <w:lang w:eastAsia="cs-CZ"/>
        </w:rPr>
        <w:t>08.08_E.2.1.045 FASÁDA HODINY</w:t>
      </w:r>
      <w:r>
        <w:rPr>
          <w:rFonts w:eastAsia="Calibri" w:cs="Times New Roman"/>
          <w:bCs/>
          <w:lang w:eastAsia="cs-CZ"/>
        </w:rPr>
        <w:t>.</w:t>
      </w:r>
    </w:p>
    <w:p w14:paraId="6ED47902" w14:textId="77777777" w:rsidR="0074330D" w:rsidRPr="00A94DAF" w:rsidRDefault="0074330D" w:rsidP="00A43FFB">
      <w:pPr>
        <w:spacing w:after="0" w:line="240" w:lineRule="auto"/>
        <w:jc w:val="both"/>
        <w:rPr>
          <w:rFonts w:eastAsia="Calibri" w:cs="Times New Roman"/>
          <w:lang w:eastAsia="cs-CZ"/>
        </w:rPr>
      </w:pPr>
    </w:p>
    <w:p w14:paraId="68333FFB" w14:textId="77777777" w:rsidR="0074330D" w:rsidRDefault="0074330D" w:rsidP="00A43FFB">
      <w:pPr>
        <w:spacing w:after="0" w:line="240" w:lineRule="auto"/>
        <w:jc w:val="both"/>
        <w:rPr>
          <w:rFonts w:eastAsia="Calibri" w:cs="Times New Roman"/>
          <w:b/>
          <w:lang w:eastAsia="cs-CZ"/>
        </w:rPr>
      </w:pPr>
    </w:p>
    <w:p w14:paraId="112A5C93" w14:textId="77777777" w:rsidR="0074330D" w:rsidRPr="00A94DAF" w:rsidRDefault="0074330D" w:rsidP="00A43FFB">
      <w:pPr>
        <w:spacing w:after="0" w:line="240" w:lineRule="auto"/>
        <w:jc w:val="both"/>
        <w:rPr>
          <w:rFonts w:eastAsia="Calibri" w:cs="Times New Roman"/>
          <w:b/>
          <w:lang w:eastAsia="cs-CZ"/>
        </w:rPr>
      </w:pPr>
      <w:r w:rsidRPr="00A94DAF">
        <w:rPr>
          <w:rFonts w:eastAsia="Calibri" w:cs="Times New Roman"/>
          <w:b/>
          <w:lang w:eastAsia="cs-CZ"/>
        </w:rPr>
        <w:t>Dotaz č. 35:</w:t>
      </w:r>
    </w:p>
    <w:p w14:paraId="212E2575" w14:textId="77777777" w:rsidR="0074330D" w:rsidRPr="00A94DAF" w:rsidRDefault="0074330D" w:rsidP="00A43FFB">
      <w:pPr>
        <w:spacing w:after="0" w:line="240" w:lineRule="auto"/>
        <w:jc w:val="both"/>
        <w:rPr>
          <w:rFonts w:eastAsia="Calibri" w:cs="Times New Roman"/>
          <w:lang w:eastAsia="cs-CZ"/>
        </w:rPr>
      </w:pPr>
      <w:r w:rsidRPr="00A94DAF">
        <w:rPr>
          <w:rFonts w:eastAsia="Calibri" w:cs="Times New Roman"/>
          <w:lang w:eastAsia="cs-CZ"/>
        </w:rPr>
        <w:t xml:space="preserve">Žádáme zadavatele upřesnit venkovní hodiny dvoustranné na konzoli na fasádě: </w:t>
      </w:r>
    </w:p>
    <w:p w14:paraId="025FB9DF" w14:textId="77777777" w:rsidR="0074330D" w:rsidRPr="00A94DAF" w:rsidRDefault="0074330D" w:rsidP="00A43FFB">
      <w:pPr>
        <w:pStyle w:val="Odstavecseseznamem"/>
        <w:numPr>
          <w:ilvl w:val="0"/>
          <w:numId w:val="7"/>
        </w:numPr>
        <w:spacing w:after="0" w:line="240" w:lineRule="auto"/>
        <w:jc w:val="both"/>
        <w:rPr>
          <w:rFonts w:eastAsia="Calibri" w:cs="Times New Roman"/>
          <w:lang w:eastAsia="cs-CZ"/>
        </w:rPr>
      </w:pPr>
      <w:r w:rsidRPr="00A94DAF">
        <w:rPr>
          <w:rFonts w:eastAsia="Calibri" w:cs="Times New Roman"/>
          <w:lang w:eastAsia="cs-CZ"/>
        </w:rPr>
        <w:t xml:space="preserve">průměr číselníku, </w:t>
      </w:r>
    </w:p>
    <w:p w14:paraId="2D6A549D" w14:textId="77777777" w:rsidR="0074330D" w:rsidRPr="00A94DAF" w:rsidRDefault="0074330D" w:rsidP="00A43FFB">
      <w:pPr>
        <w:pStyle w:val="Odstavecseseznamem"/>
        <w:numPr>
          <w:ilvl w:val="0"/>
          <w:numId w:val="7"/>
        </w:numPr>
        <w:spacing w:after="0" w:line="240" w:lineRule="auto"/>
        <w:jc w:val="both"/>
        <w:rPr>
          <w:rFonts w:eastAsia="Calibri" w:cs="Times New Roman"/>
          <w:lang w:eastAsia="cs-CZ"/>
        </w:rPr>
      </w:pPr>
      <w:r w:rsidRPr="00A94DAF">
        <w:rPr>
          <w:rFonts w:eastAsia="Calibri" w:cs="Times New Roman"/>
          <w:lang w:eastAsia="cs-CZ"/>
        </w:rPr>
        <w:t>tvar,</w:t>
      </w:r>
    </w:p>
    <w:p w14:paraId="633CD225" w14:textId="77777777" w:rsidR="0074330D" w:rsidRPr="00A94DAF" w:rsidRDefault="0074330D" w:rsidP="00A43FFB">
      <w:pPr>
        <w:pStyle w:val="Odstavecseseznamem"/>
        <w:numPr>
          <w:ilvl w:val="0"/>
          <w:numId w:val="7"/>
        </w:numPr>
        <w:spacing w:after="0" w:line="240" w:lineRule="auto"/>
        <w:jc w:val="both"/>
        <w:rPr>
          <w:rFonts w:eastAsia="Calibri" w:cs="Times New Roman"/>
          <w:lang w:eastAsia="cs-CZ"/>
        </w:rPr>
      </w:pPr>
      <w:r w:rsidRPr="00A94DAF">
        <w:rPr>
          <w:rFonts w:eastAsia="Calibri" w:cs="Times New Roman"/>
          <w:lang w:eastAsia="cs-CZ"/>
        </w:rPr>
        <w:t xml:space="preserve">barva, </w:t>
      </w:r>
    </w:p>
    <w:p w14:paraId="2F56AE62" w14:textId="77777777" w:rsidR="0074330D" w:rsidRPr="00A94DAF" w:rsidRDefault="0074330D" w:rsidP="00A43FFB">
      <w:pPr>
        <w:pStyle w:val="Odstavecseseznamem"/>
        <w:numPr>
          <w:ilvl w:val="0"/>
          <w:numId w:val="7"/>
        </w:numPr>
        <w:spacing w:after="0" w:line="240" w:lineRule="auto"/>
        <w:jc w:val="both"/>
        <w:rPr>
          <w:rFonts w:eastAsia="Calibri" w:cs="Times New Roman"/>
          <w:lang w:eastAsia="cs-CZ"/>
        </w:rPr>
      </w:pPr>
      <w:r w:rsidRPr="00A94DAF">
        <w:rPr>
          <w:rFonts w:eastAsia="Calibri" w:cs="Times New Roman"/>
          <w:lang w:eastAsia="cs-CZ"/>
        </w:rPr>
        <w:t>mají být dle směrnice 118.</w:t>
      </w:r>
    </w:p>
    <w:p w14:paraId="2B6CB062" w14:textId="77777777" w:rsidR="0074330D" w:rsidRPr="00D3123D" w:rsidRDefault="0074330D" w:rsidP="00A43FFB">
      <w:pPr>
        <w:spacing w:after="0" w:line="240" w:lineRule="auto"/>
        <w:jc w:val="both"/>
        <w:rPr>
          <w:rFonts w:eastAsia="Calibri" w:cs="Times New Roman"/>
          <w:b/>
          <w:highlight w:val="yellow"/>
          <w:lang w:eastAsia="cs-CZ"/>
        </w:rPr>
      </w:pPr>
    </w:p>
    <w:p w14:paraId="03B75DB9" w14:textId="77777777" w:rsidR="0074330D" w:rsidRPr="00A94DAF" w:rsidRDefault="0074330D" w:rsidP="00A43FFB">
      <w:pPr>
        <w:spacing w:after="0" w:line="240" w:lineRule="auto"/>
        <w:jc w:val="both"/>
        <w:rPr>
          <w:rFonts w:eastAsia="Calibri" w:cs="Times New Roman"/>
          <w:b/>
          <w:lang w:eastAsia="cs-CZ"/>
        </w:rPr>
      </w:pPr>
      <w:r w:rsidRPr="00A94DAF">
        <w:rPr>
          <w:rFonts w:eastAsia="Calibri" w:cs="Times New Roman"/>
          <w:b/>
          <w:lang w:eastAsia="cs-CZ"/>
        </w:rPr>
        <w:t>Odpověď:</w:t>
      </w:r>
    </w:p>
    <w:p w14:paraId="2C932593" w14:textId="77777777" w:rsidR="0074330D" w:rsidRDefault="0074330D" w:rsidP="00A43FFB">
      <w:pPr>
        <w:spacing w:after="0" w:line="240" w:lineRule="auto"/>
        <w:jc w:val="both"/>
        <w:rPr>
          <w:rFonts w:eastAsia="Calibri" w:cs="Times New Roman"/>
          <w:lang w:eastAsia="cs-CZ"/>
        </w:rPr>
      </w:pPr>
      <w:r>
        <w:rPr>
          <w:rFonts w:eastAsia="Calibri" w:cs="Times New Roman"/>
          <w:lang w:eastAsia="cs-CZ"/>
        </w:rPr>
        <w:t>Venkovní oboustranné hodiny ze strany nástupiště na výstrči v úrovní 1.NP nebudou v rámci stavby realizovány. Hodiny budou nahrazeny historickými hodinami umístěnými v novém střešním vikýři. Historický vzhled hodin má interní výjimku ze vzhledu dle Směrnice SŽ číslo 118.</w:t>
      </w:r>
    </w:p>
    <w:p w14:paraId="2415480E" w14:textId="77777777" w:rsidR="0074330D" w:rsidRPr="00F210A0" w:rsidRDefault="0074330D" w:rsidP="00A43FFB">
      <w:pPr>
        <w:spacing w:after="0" w:line="240" w:lineRule="auto"/>
        <w:jc w:val="both"/>
        <w:rPr>
          <w:rFonts w:eastAsia="Calibri" w:cs="Times New Roman"/>
          <w:lang w:eastAsia="cs-CZ"/>
        </w:rPr>
      </w:pPr>
      <w:r>
        <w:rPr>
          <w:rFonts w:eastAsia="Calibri" w:cs="Times New Roman"/>
          <w:lang w:eastAsia="cs-CZ"/>
        </w:rPr>
        <w:t>V aktualizovaném soupisu prací byly v PS 01-14-01 Sdělovací zařízení, vymazány položky číslo 74,75,76.</w:t>
      </w:r>
    </w:p>
    <w:p w14:paraId="5F79F7C8" w14:textId="77777777" w:rsidR="0074330D" w:rsidRDefault="0074330D" w:rsidP="00A43FFB">
      <w:pPr>
        <w:spacing w:after="0" w:line="240" w:lineRule="auto"/>
        <w:jc w:val="both"/>
        <w:rPr>
          <w:rFonts w:eastAsia="Calibri" w:cs="Times New Roman"/>
          <w:b/>
          <w:lang w:eastAsia="cs-CZ"/>
        </w:rPr>
      </w:pPr>
    </w:p>
    <w:p w14:paraId="6523A46C" w14:textId="77777777" w:rsidR="0074330D" w:rsidRDefault="0074330D" w:rsidP="00A43FFB">
      <w:pPr>
        <w:spacing w:after="0" w:line="240" w:lineRule="auto"/>
        <w:jc w:val="both"/>
        <w:rPr>
          <w:rFonts w:eastAsia="Calibri" w:cs="Times New Roman"/>
          <w:b/>
          <w:lang w:eastAsia="cs-CZ"/>
        </w:rPr>
      </w:pPr>
    </w:p>
    <w:p w14:paraId="2367AB3D" w14:textId="77777777" w:rsidR="0074330D" w:rsidRPr="00E8228F" w:rsidRDefault="0074330D" w:rsidP="00A43FFB">
      <w:pPr>
        <w:spacing w:after="0" w:line="240" w:lineRule="auto"/>
        <w:jc w:val="both"/>
        <w:rPr>
          <w:rFonts w:eastAsia="Calibri" w:cs="Times New Roman"/>
          <w:b/>
          <w:lang w:eastAsia="cs-CZ"/>
        </w:rPr>
      </w:pPr>
      <w:r w:rsidRPr="00E8228F">
        <w:rPr>
          <w:rFonts w:eastAsia="Calibri" w:cs="Times New Roman"/>
          <w:b/>
          <w:lang w:eastAsia="cs-CZ"/>
        </w:rPr>
        <w:t>Dotaz č. 36:</w:t>
      </w:r>
    </w:p>
    <w:p w14:paraId="5B20FB21" w14:textId="77777777" w:rsidR="0074330D" w:rsidRPr="00E8228F" w:rsidRDefault="0074330D" w:rsidP="00A43FFB">
      <w:pPr>
        <w:spacing w:after="0" w:line="240" w:lineRule="auto"/>
        <w:jc w:val="both"/>
        <w:rPr>
          <w:rFonts w:eastAsia="Calibri" w:cs="Times New Roman"/>
          <w:lang w:eastAsia="cs-CZ"/>
        </w:rPr>
      </w:pPr>
      <w:r w:rsidRPr="00E8228F">
        <w:rPr>
          <w:rFonts w:eastAsia="Calibri" w:cs="Times New Roman"/>
          <w:lang w:eastAsia="cs-CZ"/>
        </w:rPr>
        <w:t>Žádáme zadavatele upřesnit vnitřní digitální hodiny:</w:t>
      </w:r>
    </w:p>
    <w:p w14:paraId="1B4F1521" w14:textId="77777777" w:rsidR="0074330D" w:rsidRPr="00E8228F" w:rsidRDefault="0074330D" w:rsidP="00A43FFB">
      <w:pPr>
        <w:pStyle w:val="Odstavecseseznamem"/>
        <w:numPr>
          <w:ilvl w:val="2"/>
          <w:numId w:val="8"/>
        </w:numPr>
        <w:spacing w:after="0" w:line="240" w:lineRule="auto"/>
        <w:ind w:left="709" w:hanging="283"/>
        <w:jc w:val="both"/>
        <w:rPr>
          <w:rFonts w:eastAsia="Calibri" w:cs="Times New Roman"/>
          <w:lang w:eastAsia="cs-CZ"/>
        </w:rPr>
      </w:pPr>
      <w:r w:rsidRPr="00E8228F">
        <w:rPr>
          <w:rFonts w:eastAsia="Calibri" w:cs="Times New Roman"/>
          <w:lang w:eastAsia="cs-CZ"/>
        </w:rPr>
        <w:t xml:space="preserve">výška číslic, </w:t>
      </w:r>
    </w:p>
    <w:p w14:paraId="43EA5B4B" w14:textId="77777777" w:rsidR="0074330D" w:rsidRPr="00E8228F" w:rsidRDefault="0074330D" w:rsidP="00A43FFB">
      <w:pPr>
        <w:pStyle w:val="Odstavecseseznamem"/>
        <w:numPr>
          <w:ilvl w:val="2"/>
          <w:numId w:val="8"/>
        </w:numPr>
        <w:spacing w:after="0" w:line="240" w:lineRule="auto"/>
        <w:ind w:left="709" w:hanging="283"/>
        <w:jc w:val="both"/>
        <w:rPr>
          <w:rFonts w:eastAsia="Calibri" w:cs="Times New Roman"/>
          <w:lang w:eastAsia="cs-CZ"/>
        </w:rPr>
      </w:pPr>
      <w:r w:rsidRPr="00E8228F">
        <w:rPr>
          <w:rFonts w:eastAsia="Calibri" w:cs="Times New Roman"/>
          <w:lang w:eastAsia="cs-CZ"/>
        </w:rPr>
        <w:t>barva pláště,</w:t>
      </w:r>
    </w:p>
    <w:p w14:paraId="10BD30F4" w14:textId="77777777" w:rsidR="0074330D" w:rsidRPr="00E8228F" w:rsidRDefault="0074330D" w:rsidP="00A43FFB">
      <w:pPr>
        <w:pStyle w:val="Odstavecseseznamem"/>
        <w:numPr>
          <w:ilvl w:val="2"/>
          <w:numId w:val="9"/>
        </w:numPr>
        <w:spacing w:after="0" w:line="240" w:lineRule="auto"/>
        <w:ind w:left="709" w:hanging="283"/>
        <w:jc w:val="both"/>
        <w:rPr>
          <w:rFonts w:eastAsia="Calibri" w:cs="Times New Roman"/>
          <w:lang w:eastAsia="cs-CZ"/>
        </w:rPr>
      </w:pPr>
      <w:r w:rsidRPr="00E8228F">
        <w:rPr>
          <w:rFonts w:eastAsia="Calibri" w:cs="Times New Roman"/>
          <w:lang w:eastAsia="cs-CZ"/>
        </w:rPr>
        <w:t>barva číslic,</w:t>
      </w:r>
    </w:p>
    <w:p w14:paraId="450BB8E9" w14:textId="77777777" w:rsidR="0074330D" w:rsidRPr="00E8228F" w:rsidRDefault="0074330D" w:rsidP="00A43FFB">
      <w:pPr>
        <w:pStyle w:val="Odstavecseseznamem"/>
        <w:numPr>
          <w:ilvl w:val="2"/>
          <w:numId w:val="9"/>
        </w:numPr>
        <w:spacing w:after="0" w:line="240" w:lineRule="auto"/>
        <w:ind w:left="709" w:hanging="283"/>
        <w:jc w:val="both"/>
        <w:rPr>
          <w:rFonts w:eastAsia="Calibri" w:cs="Times New Roman"/>
          <w:lang w:eastAsia="cs-CZ"/>
        </w:rPr>
      </w:pPr>
      <w:r w:rsidRPr="00E8228F">
        <w:rPr>
          <w:rFonts w:eastAsia="Calibri" w:cs="Times New Roman"/>
          <w:lang w:eastAsia="cs-CZ"/>
        </w:rPr>
        <w:t>zobrazení vteřiny</w:t>
      </w:r>
    </w:p>
    <w:p w14:paraId="6DC1AC4A" w14:textId="77777777" w:rsidR="0074330D" w:rsidRPr="00E8228F" w:rsidRDefault="0074330D" w:rsidP="00A43FFB">
      <w:pPr>
        <w:pStyle w:val="Odstavecseseznamem"/>
        <w:numPr>
          <w:ilvl w:val="2"/>
          <w:numId w:val="9"/>
        </w:numPr>
        <w:spacing w:after="0" w:line="240" w:lineRule="auto"/>
        <w:ind w:left="709" w:hanging="283"/>
        <w:jc w:val="both"/>
        <w:rPr>
          <w:rFonts w:eastAsia="Calibri" w:cs="Times New Roman"/>
          <w:lang w:eastAsia="cs-CZ"/>
        </w:rPr>
      </w:pPr>
      <w:r w:rsidRPr="00E8228F">
        <w:rPr>
          <w:rFonts w:eastAsia="Calibri" w:cs="Times New Roman"/>
          <w:lang w:eastAsia="cs-CZ"/>
        </w:rPr>
        <w:t>mají být dle směrnice 118.</w:t>
      </w:r>
    </w:p>
    <w:p w14:paraId="39FB976F" w14:textId="77777777" w:rsidR="0074330D" w:rsidRPr="00D3123D" w:rsidRDefault="0074330D" w:rsidP="00A43FFB">
      <w:pPr>
        <w:spacing w:after="0" w:line="240" w:lineRule="auto"/>
        <w:jc w:val="both"/>
        <w:rPr>
          <w:rFonts w:eastAsia="Calibri" w:cs="Times New Roman"/>
          <w:b/>
          <w:highlight w:val="yellow"/>
          <w:lang w:eastAsia="cs-CZ"/>
        </w:rPr>
      </w:pPr>
    </w:p>
    <w:p w14:paraId="03ED3D3E" w14:textId="77777777" w:rsidR="0074330D" w:rsidRPr="00A27C5A" w:rsidRDefault="0074330D" w:rsidP="00A43FFB">
      <w:pPr>
        <w:spacing w:after="0" w:line="240" w:lineRule="auto"/>
        <w:jc w:val="both"/>
        <w:rPr>
          <w:rFonts w:eastAsia="Calibri" w:cs="Times New Roman"/>
          <w:b/>
          <w:lang w:eastAsia="cs-CZ"/>
        </w:rPr>
      </w:pPr>
      <w:r w:rsidRPr="00A27C5A">
        <w:rPr>
          <w:rFonts w:eastAsia="Calibri" w:cs="Times New Roman"/>
          <w:b/>
          <w:lang w:eastAsia="cs-CZ"/>
        </w:rPr>
        <w:t>Odpověď:</w:t>
      </w:r>
    </w:p>
    <w:p w14:paraId="3F5324AD" w14:textId="77777777" w:rsidR="0074330D" w:rsidRPr="00335BA8" w:rsidRDefault="0074330D" w:rsidP="00A43FFB">
      <w:pPr>
        <w:spacing w:after="0" w:line="240" w:lineRule="auto"/>
        <w:jc w:val="both"/>
        <w:rPr>
          <w:rFonts w:eastAsia="Calibri" w:cs="Times New Roman"/>
          <w:bCs/>
          <w:lang w:eastAsia="cs-CZ"/>
        </w:rPr>
      </w:pPr>
      <w:r w:rsidRPr="00335BA8">
        <w:rPr>
          <w:rFonts w:eastAsia="Calibri" w:cs="Times New Roman"/>
          <w:lang w:eastAsia="cs-CZ"/>
        </w:rPr>
        <w:t xml:space="preserve">Vnitřní digitální hodiny - podružné hodiny, musí být kompatibilní se stávající hlavními hodinami výrobce Mobatime, řadou HN 60 – viz Příloha č. </w:t>
      </w:r>
      <w:r w:rsidRPr="00335BA8">
        <w:rPr>
          <w:rFonts w:eastAsia="Calibri" w:cs="Times New Roman"/>
          <w:bCs/>
          <w:lang w:eastAsia="cs-CZ"/>
        </w:rPr>
        <w:t>08.07._Hlavní hodiny.</w:t>
      </w:r>
    </w:p>
    <w:p w14:paraId="73B2E0AE" w14:textId="77777777" w:rsidR="0074330D" w:rsidRPr="00335BA8" w:rsidRDefault="0074330D" w:rsidP="00A43FFB">
      <w:pPr>
        <w:spacing w:after="0" w:line="240" w:lineRule="auto"/>
        <w:jc w:val="both"/>
        <w:rPr>
          <w:rFonts w:eastAsia="Calibri" w:cs="Times New Roman"/>
          <w:bCs/>
          <w:lang w:eastAsia="cs-CZ"/>
        </w:rPr>
      </w:pPr>
      <w:r w:rsidRPr="00335BA8">
        <w:rPr>
          <w:rFonts w:eastAsia="Calibri" w:cs="Times New Roman"/>
          <w:lang w:eastAsia="cs-CZ"/>
        </w:rPr>
        <w:t xml:space="preserve">Kompatibilní hodiny se zobrazením vteřiny typ viz Přílohy </w:t>
      </w:r>
      <w:r w:rsidRPr="00335BA8">
        <w:rPr>
          <w:rFonts w:eastAsia="Calibri" w:cs="Times New Roman"/>
          <w:bCs/>
          <w:lang w:eastAsia="cs-CZ"/>
        </w:rPr>
        <w:t xml:space="preserve">08.03._Digitální hodiny 01, 08.04._Digitální hodiny 02, 08.05._Digitální hodiny 03. </w:t>
      </w:r>
    </w:p>
    <w:p w14:paraId="30625944" w14:textId="48C6D8DA" w:rsidR="0074330D" w:rsidRDefault="0074330D" w:rsidP="00A43FFB">
      <w:pPr>
        <w:spacing w:after="0" w:line="240" w:lineRule="auto"/>
        <w:jc w:val="both"/>
        <w:rPr>
          <w:rFonts w:eastAsia="Calibri" w:cs="Times New Roman"/>
          <w:b/>
          <w:lang w:eastAsia="cs-CZ"/>
        </w:rPr>
      </w:pPr>
    </w:p>
    <w:p w14:paraId="0F79EFED" w14:textId="77777777" w:rsidR="0074330D" w:rsidRDefault="0074330D" w:rsidP="00A43FFB">
      <w:pPr>
        <w:spacing w:after="0" w:line="240" w:lineRule="auto"/>
        <w:jc w:val="both"/>
        <w:rPr>
          <w:rFonts w:eastAsia="Calibri" w:cs="Times New Roman"/>
          <w:b/>
          <w:lang w:eastAsia="cs-CZ"/>
        </w:rPr>
      </w:pPr>
    </w:p>
    <w:p w14:paraId="48074877" w14:textId="77777777" w:rsidR="0074330D" w:rsidRDefault="0074330D" w:rsidP="00A43FFB">
      <w:pPr>
        <w:spacing w:after="0" w:line="240" w:lineRule="auto"/>
        <w:jc w:val="both"/>
        <w:rPr>
          <w:rFonts w:eastAsia="Calibri" w:cs="Times New Roman"/>
          <w:b/>
          <w:lang w:eastAsia="cs-CZ"/>
        </w:rPr>
      </w:pPr>
      <w:r>
        <w:rPr>
          <w:rFonts w:eastAsia="Calibri" w:cs="Times New Roman"/>
          <w:b/>
          <w:lang w:eastAsia="cs-CZ"/>
        </w:rPr>
        <w:t>Dotaz č. 37:</w:t>
      </w:r>
    </w:p>
    <w:p w14:paraId="5A73D100" w14:textId="77777777" w:rsidR="0074330D" w:rsidRPr="001B406B" w:rsidRDefault="0074330D" w:rsidP="00A43FFB">
      <w:pPr>
        <w:spacing w:after="0" w:line="240" w:lineRule="auto"/>
        <w:jc w:val="both"/>
        <w:rPr>
          <w:rFonts w:eastAsia="Times New Roman" w:cs="Times New Roman"/>
          <w:lang w:eastAsia="cs-CZ"/>
        </w:rPr>
      </w:pPr>
      <w:r w:rsidRPr="001B406B">
        <w:rPr>
          <w:rFonts w:eastAsia="Times New Roman" w:cs="Times New Roman"/>
          <w:lang w:eastAsia="cs-CZ"/>
        </w:rPr>
        <w:t xml:space="preserve">Ve výpisu klempířských prvků je pod označením K/111 uvedeno „Venkovní oplechování soklu ve výměře 974,15mb a rozvinuté šířce 150mm“. </w:t>
      </w:r>
    </w:p>
    <w:p w14:paraId="2825C9B0" w14:textId="77777777" w:rsidR="0074330D" w:rsidRPr="001B406B" w:rsidRDefault="0074330D" w:rsidP="00A43FFB">
      <w:pPr>
        <w:spacing w:after="0" w:line="240" w:lineRule="auto"/>
        <w:jc w:val="both"/>
        <w:rPr>
          <w:rFonts w:eastAsia="Times New Roman" w:cs="Times New Roman"/>
          <w:lang w:eastAsia="cs-CZ"/>
        </w:rPr>
      </w:pPr>
      <w:r w:rsidRPr="001B406B">
        <w:rPr>
          <w:rFonts w:eastAsia="Times New Roman" w:cs="Times New Roman"/>
          <w:lang w:eastAsia="cs-CZ"/>
        </w:rPr>
        <w:t>Ve výkazu výměr je položka číslo 207 „Montáž oplechování horních ploch zdí a nadezdívek (atik) rozvinuté šířky do 400 mm s poznámkou délka oplechování soklu 974,15“.</w:t>
      </w:r>
    </w:p>
    <w:p w14:paraId="4CB732DD" w14:textId="77777777" w:rsidR="0074330D" w:rsidRDefault="0074330D" w:rsidP="00A43FFB">
      <w:pPr>
        <w:spacing w:after="0" w:line="240" w:lineRule="auto"/>
        <w:jc w:val="both"/>
        <w:rPr>
          <w:rFonts w:eastAsia="Times New Roman" w:cs="Times New Roman"/>
          <w:lang w:eastAsia="cs-CZ"/>
        </w:rPr>
      </w:pPr>
      <w:r w:rsidRPr="001B406B">
        <w:rPr>
          <w:rFonts w:eastAsia="Times New Roman" w:cs="Times New Roman"/>
          <w:lang w:eastAsia="cs-CZ"/>
        </w:rPr>
        <w:t>Žádáme zadavatele o vysvětlení této položky a opravu výkazu výměr.</w:t>
      </w:r>
    </w:p>
    <w:p w14:paraId="2B271E87" w14:textId="77777777" w:rsidR="0074330D" w:rsidRDefault="0074330D" w:rsidP="00A43FFB">
      <w:pPr>
        <w:spacing w:after="0" w:line="240" w:lineRule="auto"/>
        <w:jc w:val="both"/>
        <w:rPr>
          <w:rFonts w:eastAsia="Times New Roman" w:cs="Times New Roman"/>
          <w:lang w:eastAsia="cs-CZ"/>
        </w:rPr>
      </w:pPr>
    </w:p>
    <w:p w14:paraId="16CAFD82" w14:textId="77777777" w:rsidR="0074330D" w:rsidRPr="001B406B" w:rsidRDefault="0074330D" w:rsidP="00A43FFB">
      <w:pPr>
        <w:spacing w:after="0" w:line="240" w:lineRule="auto"/>
        <w:jc w:val="both"/>
        <w:rPr>
          <w:rFonts w:eastAsia="Times New Roman" w:cs="Times New Roman"/>
          <w:b/>
          <w:lang w:eastAsia="cs-CZ"/>
        </w:rPr>
      </w:pPr>
      <w:r w:rsidRPr="001B406B">
        <w:rPr>
          <w:rFonts w:eastAsia="Times New Roman" w:cs="Times New Roman"/>
          <w:b/>
          <w:lang w:eastAsia="cs-CZ"/>
        </w:rPr>
        <w:t>Odpověď:</w:t>
      </w:r>
    </w:p>
    <w:p w14:paraId="046C1D40" w14:textId="29EB4531" w:rsidR="0074330D" w:rsidRDefault="0074330D" w:rsidP="00A43FFB">
      <w:pPr>
        <w:spacing w:after="0" w:line="240" w:lineRule="auto"/>
        <w:jc w:val="both"/>
        <w:rPr>
          <w:rFonts w:eastAsia="Times New Roman" w:cs="Times New Roman"/>
          <w:lang w:eastAsia="cs-CZ"/>
        </w:rPr>
      </w:pPr>
      <w:r w:rsidRPr="004B2D11">
        <w:rPr>
          <w:rFonts w:eastAsia="Times New Roman" w:cs="Times New Roman"/>
          <w:lang w:eastAsia="cs-CZ"/>
        </w:rPr>
        <w:t xml:space="preserve">Položka číslo 207 byla v aktualizovaném soupisu prací zrušena, </w:t>
      </w:r>
      <w:r>
        <w:rPr>
          <w:rFonts w:eastAsia="Times New Roman" w:cs="Times New Roman"/>
          <w:lang w:eastAsia="cs-CZ"/>
        </w:rPr>
        <w:t>prvek K/111 nebude realizován.</w:t>
      </w:r>
    </w:p>
    <w:p w14:paraId="42AADC7E" w14:textId="77777777" w:rsidR="0074330D" w:rsidRDefault="0074330D" w:rsidP="00A43FFB">
      <w:pPr>
        <w:spacing w:after="0" w:line="240" w:lineRule="auto"/>
        <w:jc w:val="both"/>
        <w:rPr>
          <w:rFonts w:eastAsia="Times New Roman" w:cs="Times New Roman"/>
          <w:lang w:eastAsia="cs-CZ"/>
        </w:rPr>
      </w:pPr>
      <w:r>
        <w:rPr>
          <w:rFonts w:eastAsia="Times New Roman" w:cs="Times New Roman"/>
          <w:lang w:eastAsia="cs-CZ"/>
        </w:rPr>
        <w:t>O</w:t>
      </w:r>
      <w:r w:rsidRPr="004B2D11">
        <w:rPr>
          <w:rFonts w:eastAsia="Times New Roman" w:cs="Times New Roman"/>
          <w:lang w:eastAsia="cs-CZ"/>
        </w:rPr>
        <w:t>plechovány budou pouze ozdobné prvky fasády dle výkresu E. 2.1.040 a E. 2.1.041, prvek F. 03 v celkové délce 111 m, prvek F. 05 v délce 140</w:t>
      </w:r>
      <w:r>
        <w:rPr>
          <w:rFonts w:eastAsia="Times New Roman" w:cs="Times New Roman"/>
          <w:lang w:eastAsia="cs-CZ"/>
        </w:rPr>
        <w:t xml:space="preserve"> </w:t>
      </w:r>
      <w:r w:rsidRPr="004B2D11">
        <w:rPr>
          <w:rFonts w:eastAsia="Times New Roman" w:cs="Times New Roman"/>
          <w:lang w:eastAsia="cs-CZ"/>
        </w:rPr>
        <w:t>m.</w:t>
      </w:r>
    </w:p>
    <w:p w14:paraId="2FD9A91D" w14:textId="77777777" w:rsidR="0074330D" w:rsidRDefault="0074330D" w:rsidP="00A43FFB">
      <w:pPr>
        <w:spacing w:after="0" w:line="240" w:lineRule="auto"/>
        <w:jc w:val="both"/>
        <w:rPr>
          <w:rFonts w:eastAsia="Times New Roman" w:cs="Times New Roman"/>
          <w:lang w:eastAsia="cs-CZ"/>
        </w:rPr>
      </w:pPr>
    </w:p>
    <w:p w14:paraId="4C39811F" w14:textId="77777777" w:rsidR="0074330D" w:rsidRPr="004B2D11" w:rsidRDefault="0074330D" w:rsidP="00A43FFB">
      <w:pPr>
        <w:spacing w:after="0" w:line="240" w:lineRule="auto"/>
        <w:jc w:val="both"/>
        <w:rPr>
          <w:rFonts w:eastAsia="Times New Roman" w:cs="Times New Roman"/>
          <w:lang w:eastAsia="cs-CZ"/>
        </w:rPr>
      </w:pPr>
      <w:r>
        <w:rPr>
          <w:rFonts w:eastAsia="Times New Roman" w:cs="Times New Roman"/>
          <w:lang w:eastAsia="cs-CZ"/>
        </w:rPr>
        <w:t>Sokl prvek F. 04 nebude oplechován, horní hrana + napojení na fasádu budou opatřena hydroizolační stěrkou vč. penetrace a případné systémové těsnící pásky. V soupisu prací v díle N00 fasádní prvky byla doplněna nová položka číslo 381.</w:t>
      </w:r>
    </w:p>
    <w:p w14:paraId="6BA53F0D" w14:textId="52CA90F0" w:rsidR="00CB7B5A" w:rsidRDefault="00CB7B5A" w:rsidP="00CB7B5A">
      <w:pPr>
        <w:spacing w:after="0" w:line="240" w:lineRule="auto"/>
        <w:jc w:val="both"/>
        <w:rPr>
          <w:rFonts w:eastAsia="Times New Roman" w:cs="Times New Roman"/>
          <w:color w:val="FF0000"/>
          <w:lang w:eastAsia="cs-CZ"/>
        </w:rPr>
      </w:pPr>
    </w:p>
    <w:p w14:paraId="4713BDA4" w14:textId="77777777" w:rsidR="0074330D" w:rsidRDefault="0074330D" w:rsidP="0074330D">
      <w:pPr>
        <w:spacing w:after="0" w:line="240" w:lineRule="auto"/>
        <w:rPr>
          <w:rFonts w:eastAsia="Calibri" w:cs="Times New Roman"/>
          <w:b/>
          <w:lang w:eastAsia="cs-CZ"/>
        </w:rPr>
      </w:pPr>
      <w:r w:rsidRPr="00CB7B5A">
        <w:rPr>
          <w:rFonts w:eastAsia="Calibri" w:cs="Times New Roman"/>
          <w:b/>
          <w:lang w:eastAsia="cs-CZ"/>
        </w:rPr>
        <w:t xml:space="preserve">Dotaz č. </w:t>
      </w:r>
      <w:r>
        <w:rPr>
          <w:rFonts w:eastAsia="Calibri" w:cs="Times New Roman"/>
          <w:b/>
          <w:lang w:eastAsia="cs-CZ"/>
        </w:rPr>
        <w:t>38</w:t>
      </w:r>
      <w:r w:rsidRPr="00CB7B5A">
        <w:rPr>
          <w:rFonts w:eastAsia="Calibri" w:cs="Times New Roman"/>
          <w:b/>
          <w:lang w:eastAsia="cs-CZ"/>
        </w:rPr>
        <w:t>:</w:t>
      </w:r>
    </w:p>
    <w:p w14:paraId="5B5F1E82" w14:textId="77777777" w:rsidR="0074330D" w:rsidRPr="00701840" w:rsidRDefault="0074330D" w:rsidP="00A43FFB">
      <w:pPr>
        <w:spacing w:after="0" w:line="240" w:lineRule="auto"/>
        <w:jc w:val="both"/>
        <w:rPr>
          <w:rFonts w:eastAsia="Calibri" w:cs="Times New Roman"/>
          <w:lang w:eastAsia="cs-CZ"/>
        </w:rPr>
      </w:pPr>
      <w:r w:rsidRPr="00701840">
        <w:rPr>
          <w:rFonts w:eastAsia="Calibri" w:cs="Times New Roman"/>
          <w:lang w:eastAsia="cs-CZ"/>
        </w:rPr>
        <w:lastRenderedPageBreak/>
        <w:t>Ve výpisu klempířských prvků jsou pod označením K/206 a K/304 uvedeny „Venkovní okenní parapety r.š. 250mm a délky 240mm“. Je délkový rozměr uveden správně?</w:t>
      </w:r>
    </w:p>
    <w:p w14:paraId="6B224A93" w14:textId="77777777" w:rsidR="0074330D" w:rsidRPr="00CB7B5A" w:rsidRDefault="0074330D" w:rsidP="00A43FFB">
      <w:pPr>
        <w:spacing w:after="0" w:line="240" w:lineRule="auto"/>
        <w:jc w:val="both"/>
        <w:rPr>
          <w:rFonts w:eastAsia="Calibri" w:cs="Times New Roman"/>
          <w:b/>
          <w:lang w:eastAsia="cs-CZ"/>
        </w:rPr>
      </w:pPr>
    </w:p>
    <w:p w14:paraId="1D93D214" w14:textId="77777777" w:rsidR="0074330D" w:rsidRDefault="0074330D" w:rsidP="00A43FFB">
      <w:pPr>
        <w:spacing w:after="0" w:line="240" w:lineRule="auto"/>
        <w:jc w:val="both"/>
        <w:rPr>
          <w:rFonts w:eastAsia="Calibri" w:cs="Times New Roman"/>
          <w:b/>
          <w:lang w:eastAsia="cs-CZ"/>
        </w:rPr>
      </w:pPr>
      <w:r w:rsidRPr="00CB7B5A">
        <w:rPr>
          <w:rFonts w:eastAsia="Calibri" w:cs="Times New Roman"/>
          <w:b/>
          <w:lang w:eastAsia="cs-CZ"/>
        </w:rPr>
        <w:t xml:space="preserve">Odpověď: </w:t>
      </w:r>
    </w:p>
    <w:p w14:paraId="4AEF19AA" w14:textId="77777777" w:rsidR="0074330D" w:rsidRPr="006C3904" w:rsidRDefault="0074330D" w:rsidP="00A43FFB">
      <w:pPr>
        <w:spacing w:after="0" w:line="240" w:lineRule="auto"/>
        <w:jc w:val="both"/>
        <w:rPr>
          <w:rFonts w:eastAsia="Times New Roman" w:cs="Times New Roman"/>
          <w:color w:val="FF0000"/>
          <w:lang w:eastAsia="cs-CZ"/>
        </w:rPr>
      </w:pPr>
      <w:r>
        <w:rPr>
          <w:rFonts w:eastAsia="Times New Roman" w:cs="Times New Roman"/>
          <w:lang w:eastAsia="cs-CZ"/>
        </w:rPr>
        <w:t>Uvedené parapety byly v soupisu prací uvedeny duplicitně, v Díle 764 byly zrušeny položky číslo 208,209,213,217. Položka pro oplechování vnějších parapetů číslo 298 byla přesunuta z dílu 766 do dílu 764. Parapety budou mít jednotné označení K/101 s jednotnou RŠ 260 mm, měrná jednotka je kus/okno. Podrobně budou parapety zaměřeny před výrobou.</w:t>
      </w:r>
      <w:r w:rsidRPr="00286C1E">
        <w:rPr>
          <w:rFonts w:eastAsia="Times New Roman" w:cs="Times New Roman"/>
          <w:lang w:eastAsia="cs-CZ"/>
        </w:rPr>
        <w:t xml:space="preserve"> Přílohou zasíláme aktualizovaný výpis klempířských prvků </w:t>
      </w:r>
      <w:r>
        <w:rPr>
          <w:rFonts w:eastAsia="Times New Roman" w:cs="Times New Roman"/>
          <w:lang w:eastAsia="cs-CZ"/>
        </w:rPr>
        <w:t xml:space="preserve">Příloha </w:t>
      </w:r>
      <w:r w:rsidRPr="00237D76">
        <w:rPr>
          <w:rFonts w:eastAsia="Calibri" w:cs="Times New Roman"/>
          <w:lang w:eastAsia="cs-CZ"/>
        </w:rPr>
        <w:t>09.01._E.2.1.022_Výpis klempířských výrobků R1</w:t>
      </w:r>
      <w:r>
        <w:rPr>
          <w:rFonts w:eastAsia="Calibri" w:cs="Times New Roman"/>
          <w:lang w:eastAsia="cs-CZ"/>
        </w:rPr>
        <w:t>.</w:t>
      </w:r>
    </w:p>
    <w:p w14:paraId="51B864C6" w14:textId="77777777" w:rsidR="0074330D" w:rsidRPr="00CB7B5A" w:rsidRDefault="0074330D" w:rsidP="00A43FFB">
      <w:pPr>
        <w:spacing w:after="0" w:line="240" w:lineRule="auto"/>
        <w:jc w:val="both"/>
        <w:rPr>
          <w:rFonts w:eastAsia="Calibri" w:cs="Times New Roman"/>
          <w:b/>
          <w:lang w:eastAsia="cs-CZ"/>
        </w:rPr>
      </w:pPr>
    </w:p>
    <w:p w14:paraId="29FEEDDA" w14:textId="77777777" w:rsidR="0074330D" w:rsidRDefault="0074330D" w:rsidP="00A43FFB">
      <w:pPr>
        <w:spacing w:after="0" w:line="240" w:lineRule="auto"/>
        <w:jc w:val="both"/>
        <w:rPr>
          <w:rFonts w:eastAsia="Calibri" w:cs="Times New Roman"/>
          <w:b/>
          <w:lang w:eastAsia="cs-CZ"/>
        </w:rPr>
      </w:pPr>
      <w:r>
        <w:rPr>
          <w:rFonts w:eastAsia="Calibri" w:cs="Times New Roman"/>
          <w:b/>
          <w:lang w:eastAsia="cs-CZ"/>
        </w:rPr>
        <w:t>Dotaz č. 39</w:t>
      </w:r>
      <w:r w:rsidRPr="00CB7B5A">
        <w:rPr>
          <w:rFonts w:eastAsia="Calibri" w:cs="Times New Roman"/>
          <w:b/>
          <w:lang w:eastAsia="cs-CZ"/>
        </w:rPr>
        <w:t>:</w:t>
      </w:r>
    </w:p>
    <w:p w14:paraId="33F78994" w14:textId="77777777" w:rsidR="0074330D" w:rsidRPr="00701840" w:rsidRDefault="0074330D" w:rsidP="00A43FFB">
      <w:pPr>
        <w:spacing w:after="0" w:line="240" w:lineRule="auto"/>
        <w:jc w:val="both"/>
        <w:rPr>
          <w:rFonts w:eastAsia="Calibri" w:cs="Times New Roman"/>
          <w:lang w:eastAsia="cs-CZ"/>
        </w:rPr>
      </w:pPr>
      <w:r w:rsidRPr="00701840">
        <w:rPr>
          <w:rFonts w:eastAsia="Calibri" w:cs="Times New Roman"/>
          <w:lang w:eastAsia="cs-CZ"/>
        </w:rPr>
        <w:t>Ve výkazu výměr je položka číslo 307 „D+M Z201 protidešťová žaluzie 240 x 1705 mm mm vč. kotvení a příslušenství (dle PD)“ a položka číslo 308 „D+M Z301 protidešťová žaluzie 240 x 1005 mm mm vč. kotvení a příslušenství (dle PD)“. Ve výpisu zámečnických výrobků tyto položky nejsou, žádáme o vysvětlení a doplnění.</w:t>
      </w:r>
    </w:p>
    <w:p w14:paraId="3A65D43F" w14:textId="77777777" w:rsidR="0074330D" w:rsidRPr="00CB7B5A" w:rsidRDefault="0074330D" w:rsidP="00A43FFB">
      <w:pPr>
        <w:spacing w:after="0" w:line="240" w:lineRule="auto"/>
        <w:jc w:val="both"/>
        <w:rPr>
          <w:rFonts w:eastAsia="Calibri" w:cs="Times New Roman"/>
          <w:b/>
          <w:lang w:eastAsia="cs-CZ"/>
        </w:rPr>
      </w:pPr>
    </w:p>
    <w:p w14:paraId="6F8C5AC9" w14:textId="77777777" w:rsidR="0074330D" w:rsidRDefault="0074330D" w:rsidP="00A43FFB">
      <w:pPr>
        <w:spacing w:after="0" w:line="240" w:lineRule="auto"/>
        <w:jc w:val="both"/>
        <w:rPr>
          <w:rFonts w:eastAsia="Calibri" w:cs="Times New Roman"/>
          <w:b/>
          <w:lang w:eastAsia="cs-CZ"/>
        </w:rPr>
      </w:pPr>
      <w:r w:rsidRPr="00CB7B5A">
        <w:rPr>
          <w:rFonts w:eastAsia="Calibri" w:cs="Times New Roman"/>
          <w:b/>
          <w:lang w:eastAsia="cs-CZ"/>
        </w:rPr>
        <w:t xml:space="preserve">Odpověď: </w:t>
      </w:r>
    </w:p>
    <w:p w14:paraId="7683D26B" w14:textId="7B728AFE" w:rsidR="0074330D" w:rsidRPr="00701840" w:rsidRDefault="0074330D" w:rsidP="00A43FFB">
      <w:pPr>
        <w:spacing w:after="0" w:line="240" w:lineRule="auto"/>
        <w:jc w:val="both"/>
        <w:rPr>
          <w:rFonts w:eastAsia="Calibri" w:cs="Times New Roman"/>
          <w:lang w:eastAsia="cs-CZ"/>
        </w:rPr>
      </w:pPr>
      <w:r>
        <w:rPr>
          <w:rFonts w:eastAsia="Calibri" w:cs="Times New Roman"/>
          <w:lang w:eastAsia="cs-CZ"/>
        </w:rPr>
        <w:t>Obě položky byly v aktualizovaném sou</w:t>
      </w:r>
      <w:r w:rsidR="00951890">
        <w:rPr>
          <w:rFonts w:eastAsia="Calibri" w:cs="Times New Roman"/>
          <w:lang w:eastAsia="cs-CZ"/>
        </w:rPr>
        <w:t>pisu prací zrušeny, jednalo se v</w:t>
      </w:r>
      <w:r>
        <w:rPr>
          <w:rFonts w:eastAsia="Calibri" w:cs="Times New Roman"/>
          <w:lang w:eastAsia="cs-CZ"/>
        </w:rPr>
        <w:t xml:space="preserve"> původní technickém řešení </w:t>
      </w:r>
      <w:r w:rsidR="00951890">
        <w:rPr>
          <w:rFonts w:eastAsia="Calibri" w:cs="Times New Roman"/>
          <w:lang w:eastAsia="cs-CZ"/>
        </w:rPr>
        <w:t xml:space="preserve">o </w:t>
      </w:r>
      <w:r>
        <w:rPr>
          <w:rFonts w:eastAsia="Calibri" w:cs="Times New Roman"/>
          <w:lang w:eastAsia="cs-CZ"/>
        </w:rPr>
        <w:t>výplně oken ve štítech. Nově jsou otvory osazeny novými okny viz design manuál str. 8 a opravená položka číslo 231 a nová položka číslo 382 v Díle 766 aktualizovaného soupisu prací.</w:t>
      </w:r>
    </w:p>
    <w:p w14:paraId="3A2C4763" w14:textId="77777777" w:rsidR="0074330D" w:rsidRDefault="0074330D" w:rsidP="00A43FFB">
      <w:pPr>
        <w:spacing w:after="0" w:line="240" w:lineRule="auto"/>
        <w:jc w:val="both"/>
        <w:rPr>
          <w:rFonts w:eastAsia="Calibri" w:cs="Times New Roman"/>
          <w:b/>
          <w:lang w:eastAsia="cs-CZ"/>
        </w:rPr>
      </w:pPr>
    </w:p>
    <w:p w14:paraId="4FBB65D3" w14:textId="77777777" w:rsidR="0074330D" w:rsidRDefault="0074330D" w:rsidP="00A43FFB">
      <w:pPr>
        <w:spacing w:after="0" w:line="240" w:lineRule="auto"/>
        <w:jc w:val="both"/>
        <w:rPr>
          <w:rFonts w:eastAsia="Calibri" w:cs="Times New Roman"/>
          <w:b/>
          <w:lang w:eastAsia="cs-CZ"/>
        </w:rPr>
      </w:pPr>
    </w:p>
    <w:p w14:paraId="633E26B8" w14:textId="77777777" w:rsidR="0074330D" w:rsidRDefault="0074330D" w:rsidP="00A43FFB">
      <w:pPr>
        <w:spacing w:after="0" w:line="240" w:lineRule="auto"/>
        <w:jc w:val="both"/>
        <w:rPr>
          <w:rFonts w:eastAsia="Calibri" w:cs="Times New Roman"/>
          <w:b/>
          <w:lang w:eastAsia="cs-CZ"/>
        </w:rPr>
      </w:pPr>
      <w:r>
        <w:rPr>
          <w:rFonts w:eastAsia="Calibri" w:cs="Times New Roman"/>
          <w:b/>
          <w:lang w:eastAsia="cs-CZ"/>
        </w:rPr>
        <w:t>Dotaz č. 40</w:t>
      </w:r>
      <w:r w:rsidRPr="00CB7B5A">
        <w:rPr>
          <w:rFonts w:eastAsia="Calibri" w:cs="Times New Roman"/>
          <w:b/>
          <w:lang w:eastAsia="cs-CZ"/>
        </w:rPr>
        <w:t>:</w:t>
      </w:r>
    </w:p>
    <w:p w14:paraId="62603D3B" w14:textId="77777777" w:rsidR="0074330D" w:rsidRDefault="0074330D" w:rsidP="00A43FFB">
      <w:pPr>
        <w:pStyle w:val="Odstavecseseznamem"/>
        <w:numPr>
          <w:ilvl w:val="0"/>
          <w:numId w:val="10"/>
        </w:numPr>
        <w:spacing w:after="0" w:line="240" w:lineRule="auto"/>
        <w:ind w:left="426"/>
        <w:contextualSpacing w:val="0"/>
        <w:jc w:val="both"/>
        <w:rPr>
          <w:rFonts w:eastAsia="Times New Roman"/>
        </w:rPr>
      </w:pPr>
      <w:r>
        <w:rPr>
          <w:rFonts w:eastAsia="Times New Roman"/>
        </w:rPr>
        <w:t>DW/101 společné prostory – potřebujeme upřesnit, jaké účely má plnit automatický zámek</w:t>
      </w:r>
    </w:p>
    <w:p w14:paraId="2119D8DA" w14:textId="77777777" w:rsidR="0074330D" w:rsidRDefault="0074330D" w:rsidP="00A43FFB">
      <w:pPr>
        <w:pStyle w:val="Odstavecseseznamem"/>
        <w:numPr>
          <w:ilvl w:val="0"/>
          <w:numId w:val="10"/>
        </w:numPr>
        <w:spacing w:after="0" w:line="240" w:lineRule="auto"/>
        <w:ind w:left="426"/>
        <w:contextualSpacing w:val="0"/>
        <w:jc w:val="both"/>
        <w:rPr>
          <w:rFonts w:eastAsia="Times New Roman"/>
        </w:rPr>
      </w:pPr>
      <w:r>
        <w:rPr>
          <w:rFonts w:eastAsia="Times New Roman"/>
        </w:rPr>
        <w:t>DW/103 společné prostory – co je myšleno pod pojmem eurozámek?</w:t>
      </w:r>
    </w:p>
    <w:p w14:paraId="77A0E38E" w14:textId="77777777" w:rsidR="0074330D" w:rsidRDefault="0074330D" w:rsidP="00A43FFB">
      <w:pPr>
        <w:pStyle w:val="Odstavecseseznamem"/>
        <w:numPr>
          <w:ilvl w:val="0"/>
          <w:numId w:val="10"/>
        </w:numPr>
        <w:spacing w:after="0" w:line="240" w:lineRule="auto"/>
        <w:ind w:left="426"/>
        <w:contextualSpacing w:val="0"/>
        <w:jc w:val="both"/>
        <w:rPr>
          <w:rFonts w:eastAsia="Times New Roman"/>
        </w:rPr>
      </w:pPr>
      <w:r>
        <w:rPr>
          <w:rFonts w:eastAsia="Times New Roman"/>
        </w:rPr>
        <w:t>všechny posuvné dveře jsou do pouzdra nebo před stěnu?</w:t>
      </w:r>
    </w:p>
    <w:p w14:paraId="7246BFE9" w14:textId="77777777" w:rsidR="0074330D" w:rsidRDefault="0074330D" w:rsidP="00A43FFB">
      <w:pPr>
        <w:pStyle w:val="Odstavecseseznamem"/>
        <w:numPr>
          <w:ilvl w:val="0"/>
          <w:numId w:val="10"/>
        </w:numPr>
        <w:spacing w:after="0" w:line="240" w:lineRule="auto"/>
        <w:ind w:left="426"/>
        <w:contextualSpacing w:val="0"/>
        <w:jc w:val="both"/>
        <w:rPr>
          <w:rFonts w:eastAsia="Times New Roman"/>
        </w:rPr>
      </w:pPr>
      <w:r>
        <w:rPr>
          <w:rFonts w:eastAsia="Times New Roman"/>
        </w:rPr>
        <w:t>posuvy budou s dřevěnou zárubní?</w:t>
      </w:r>
    </w:p>
    <w:p w14:paraId="1F3D3B44" w14:textId="77777777" w:rsidR="0074330D" w:rsidRPr="00CB7B5A" w:rsidRDefault="0074330D" w:rsidP="00A43FFB">
      <w:pPr>
        <w:spacing w:after="0" w:line="240" w:lineRule="auto"/>
        <w:jc w:val="both"/>
        <w:rPr>
          <w:rFonts w:eastAsia="Calibri" w:cs="Times New Roman"/>
          <w:b/>
          <w:lang w:eastAsia="cs-CZ"/>
        </w:rPr>
      </w:pPr>
      <w:r>
        <w:t>Žádáme o bližší vysvětlení.</w:t>
      </w:r>
    </w:p>
    <w:p w14:paraId="0B176FA8" w14:textId="77777777" w:rsidR="0074330D" w:rsidRPr="00CB7B5A" w:rsidRDefault="0074330D" w:rsidP="00A43FFB">
      <w:pPr>
        <w:spacing w:after="0" w:line="240" w:lineRule="auto"/>
        <w:jc w:val="both"/>
        <w:rPr>
          <w:rFonts w:eastAsia="Calibri" w:cs="Times New Roman"/>
          <w:b/>
          <w:lang w:eastAsia="cs-CZ"/>
        </w:rPr>
      </w:pPr>
    </w:p>
    <w:p w14:paraId="1D232C3E" w14:textId="77777777" w:rsidR="0074330D" w:rsidRPr="00CB7B5A" w:rsidRDefault="0074330D" w:rsidP="00A43FFB">
      <w:pPr>
        <w:spacing w:after="0" w:line="240" w:lineRule="auto"/>
        <w:jc w:val="both"/>
        <w:rPr>
          <w:rFonts w:eastAsia="Calibri" w:cs="Times New Roman"/>
          <w:b/>
          <w:color w:val="FF0000"/>
          <w:lang w:eastAsia="cs-CZ"/>
        </w:rPr>
      </w:pPr>
      <w:r w:rsidRPr="00CB7B5A">
        <w:rPr>
          <w:rFonts w:eastAsia="Calibri" w:cs="Times New Roman"/>
          <w:b/>
          <w:lang w:eastAsia="cs-CZ"/>
        </w:rPr>
        <w:t xml:space="preserve">Odpověď: </w:t>
      </w:r>
    </w:p>
    <w:p w14:paraId="69650071" w14:textId="77777777" w:rsidR="0074330D" w:rsidRDefault="0074330D" w:rsidP="00A43FFB">
      <w:pPr>
        <w:spacing w:after="0" w:line="240" w:lineRule="auto"/>
        <w:jc w:val="both"/>
        <w:rPr>
          <w:rFonts w:eastAsia="Calibri" w:cs="Times New Roman"/>
          <w:lang w:eastAsia="cs-CZ"/>
        </w:rPr>
      </w:pPr>
      <w:r>
        <w:rPr>
          <w:rFonts w:eastAsia="Calibri" w:cs="Times New Roman"/>
          <w:lang w:eastAsia="cs-CZ"/>
        </w:rPr>
        <w:t>Automatický zámek u dveří DW/101 a 103 bude sloužit jako ADZ pro pokladnu pro jednorázový vstup – viz příloha ZTP číslo 8.1.8</w:t>
      </w:r>
    </w:p>
    <w:p w14:paraId="62CED88C" w14:textId="77777777" w:rsidR="0074330D" w:rsidRDefault="0074330D" w:rsidP="00A43FFB">
      <w:pPr>
        <w:spacing w:after="0" w:line="240" w:lineRule="auto"/>
        <w:jc w:val="both"/>
        <w:rPr>
          <w:rFonts w:eastAsia="Calibri" w:cs="Times New Roman"/>
          <w:lang w:eastAsia="cs-CZ"/>
        </w:rPr>
      </w:pPr>
      <w:r>
        <w:rPr>
          <w:rFonts w:eastAsia="Calibri" w:cs="Times New Roman"/>
          <w:lang w:eastAsia="cs-CZ"/>
        </w:rPr>
        <w:t>Eurozámek  a Euroklíč je mezinárodní projekt pomáhající lidem se sníženou schopností pohybu, distributorem Euroklíčů je Národní rada zdravotně postižených ČR. ADZ (automatický dveřní zámek) je součástí pokladny pro výběr poplatků, které dodává zadavatel Správa železnic – viz přílohy v ZTP.</w:t>
      </w:r>
    </w:p>
    <w:p w14:paraId="34566979" w14:textId="77777777" w:rsidR="0074330D" w:rsidRPr="005E3417" w:rsidRDefault="0074330D" w:rsidP="00A43FFB">
      <w:pPr>
        <w:spacing w:after="0" w:line="240" w:lineRule="auto"/>
        <w:jc w:val="both"/>
        <w:rPr>
          <w:rFonts w:eastAsia="Calibri" w:cs="Times New Roman"/>
          <w:lang w:eastAsia="cs-CZ"/>
        </w:rPr>
      </w:pPr>
      <w:r>
        <w:rPr>
          <w:rFonts w:eastAsia="Calibri" w:cs="Times New Roman"/>
          <w:lang w:eastAsia="cs-CZ"/>
        </w:rPr>
        <w:t>V novém stavu nebudou žádní nové posuvné dveře – viz příloha ZTP Změny dispozice příloha číslo 8.1.3, 8.1.4,8.1.5 a 8.1.6.</w:t>
      </w:r>
    </w:p>
    <w:p w14:paraId="72190F09" w14:textId="77777777" w:rsidR="0074330D" w:rsidRDefault="0074330D" w:rsidP="00A43FFB">
      <w:pPr>
        <w:spacing w:after="0" w:line="240" w:lineRule="auto"/>
        <w:jc w:val="both"/>
        <w:rPr>
          <w:rFonts w:eastAsia="Calibri" w:cs="Times New Roman"/>
          <w:b/>
          <w:color w:val="FF0000"/>
          <w:lang w:eastAsia="cs-CZ"/>
        </w:rPr>
      </w:pPr>
    </w:p>
    <w:p w14:paraId="4662C26E" w14:textId="77777777" w:rsidR="0074330D" w:rsidRDefault="0074330D" w:rsidP="00A43FFB">
      <w:pPr>
        <w:spacing w:after="0" w:line="240" w:lineRule="auto"/>
        <w:jc w:val="both"/>
        <w:rPr>
          <w:rFonts w:eastAsia="Calibri" w:cs="Times New Roman"/>
          <w:b/>
          <w:lang w:eastAsia="cs-CZ"/>
        </w:rPr>
      </w:pPr>
      <w:r>
        <w:rPr>
          <w:rFonts w:eastAsia="Calibri" w:cs="Times New Roman"/>
          <w:b/>
          <w:lang w:eastAsia="cs-CZ"/>
        </w:rPr>
        <w:t>Dotaz č. 41</w:t>
      </w:r>
      <w:r w:rsidRPr="00CB7B5A">
        <w:rPr>
          <w:rFonts w:eastAsia="Calibri" w:cs="Times New Roman"/>
          <w:b/>
          <w:lang w:eastAsia="cs-CZ"/>
        </w:rPr>
        <w:t>:</w:t>
      </w:r>
    </w:p>
    <w:p w14:paraId="55C9E108" w14:textId="77777777" w:rsidR="0074330D" w:rsidRPr="00012ACA" w:rsidRDefault="0074330D" w:rsidP="00A43FFB">
      <w:pPr>
        <w:spacing w:after="0" w:line="240" w:lineRule="auto"/>
        <w:jc w:val="both"/>
        <w:rPr>
          <w:rFonts w:eastAsia="Calibri" w:cs="Times New Roman"/>
          <w:lang w:eastAsia="cs-CZ"/>
        </w:rPr>
      </w:pPr>
      <w:r w:rsidRPr="00012ACA">
        <w:rPr>
          <w:rFonts w:eastAsia="Calibri" w:cs="Times New Roman"/>
          <w:lang w:eastAsia="cs-CZ"/>
        </w:rPr>
        <w:t>Ve vysvětlení a doplnění zadávací dokumentace č.2 v odpovědi na dotaz č.23 je uvedeno že byly zrušeny položky č.194 a č.195. V novém VV je zrušena pouze položka č.195, položky č.194 zůstala. Žádáme o vysvětlení a úpravu VV.</w:t>
      </w:r>
    </w:p>
    <w:p w14:paraId="3CCADF66" w14:textId="77777777" w:rsidR="0074330D" w:rsidRPr="00CB7B5A" w:rsidRDefault="0074330D" w:rsidP="00A43FFB">
      <w:pPr>
        <w:spacing w:after="0" w:line="240" w:lineRule="auto"/>
        <w:jc w:val="both"/>
        <w:rPr>
          <w:rFonts w:eastAsia="Calibri" w:cs="Times New Roman"/>
          <w:b/>
          <w:lang w:eastAsia="cs-CZ"/>
        </w:rPr>
      </w:pPr>
    </w:p>
    <w:p w14:paraId="4DE930AF" w14:textId="77777777" w:rsidR="0074330D" w:rsidRPr="00CB7B5A" w:rsidRDefault="0074330D" w:rsidP="00A43FFB">
      <w:pPr>
        <w:spacing w:after="0" w:line="240" w:lineRule="auto"/>
        <w:jc w:val="both"/>
        <w:rPr>
          <w:rFonts w:eastAsia="Calibri" w:cs="Times New Roman"/>
          <w:b/>
          <w:color w:val="FF0000"/>
          <w:lang w:eastAsia="cs-CZ"/>
        </w:rPr>
      </w:pPr>
      <w:r w:rsidRPr="00CB7B5A">
        <w:rPr>
          <w:rFonts w:eastAsia="Calibri" w:cs="Times New Roman"/>
          <w:b/>
          <w:lang w:eastAsia="cs-CZ"/>
        </w:rPr>
        <w:t xml:space="preserve">Odpověď: </w:t>
      </w:r>
    </w:p>
    <w:p w14:paraId="40272B11" w14:textId="687B0B0B" w:rsidR="0074330D" w:rsidRDefault="0074330D" w:rsidP="00A43FFB">
      <w:pPr>
        <w:spacing w:after="0" w:line="240" w:lineRule="auto"/>
        <w:jc w:val="both"/>
        <w:rPr>
          <w:rFonts w:eastAsia="Calibri" w:cs="Times New Roman"/>
          <w:lang w:eastAsia="cs-CZ"/>
        </w:rPr>
      </w:pPr>
      <w:r>
        <w:rPr>
          <w:rFonts w:eastAsia="Calibri" w:cs="Times New Roman"/>
          <w:lang w:eastAsia="cs-CZ"/>
        </w:rPr>
        <w:t>Položka číslo 194 byla v aktualizovaném soupisu prací vymazána.</w:t>
      </w:r>
    </w:p>
    <w:p w14:paraId="53639D8E" w14:textId="09DB4F61" w:rsidR="00CF3E50" w:rsidRDefault="00CF3E50" w:rsidP="00A43FFB">
      <w:pPr>
        <w:spacing w:after="0" w:line="240" w:lineRule="auto"/>
        <w:jc w:val="both"/>
        <w:rPr>
          <w:rFonts w:eastAsia="Calibri" w:cs="Times New Roman"/>
          <w:lang w:eastAsia="cs-CZ"/>
        </w:rPr>
      </w:pPr>
    </w:p>
    <w:p w14:paraId="4C32CDE8" w14:textId="77777777" w:rsidR="00CF3E50" w:rsidRDefault="00CF3E50" w:rsidP="00CF3E50">
      <w:pPr>
        <w:spacing w:after="0" w:line="240" w:lineRule="auto"/>
        <w:jc w:val="both"/>
        <w:rPr>
          <w:rFonts w:eastAsia="Calibri" w:cs="Times New Roman"/>
          <w:b/>
          <w:lang w:eastAsia="cs-CZ"/>
        </w:rPr>
      </w:pPr>
      <w:r w:rsidRPr="00CB7B5A">
        <w:rPr>
          <w:rFonts w:eastAsia="Calibri" w:cs="Times New Roman"/>
          <w:b/>
          <w:lang w:eastAsia="cs-CZ"/>
        </w:rPr>
        <w:t>D</w:t>
      </w:r>
      <w:r>
        <w:rPr>
          <w:rFonts w:eastAsia="Calibri" w:cs="Times New Roman"/>
          <w:b/>
          <w:lang w:eastAsia="cs-CZ"/>
        </w:rPr>
        <w:t>otaz č. 42</w:t>
      </w:r>
      <w:r w:rsidRPr="00CB7B5A">
        <w:rPr>
          <w:rFonts w:eastAsia="Calibri" w:cs="Times New Roman"/>
          <w:b/>
          <w:lang w:eastAsia="cs-CZ"/>
        </w:rPr>
        <w:t>:</w:t>
      </w:r>
    </w:p>
    <w:p w14:paraId="54121E03" w14:textId="77777777" w:rsidR="00CF3E50" w:rsidRPr="00F362B4" w:rsidRDefault="00CF3E50" w:rsidP="00CF3E50">
      <w:pPr>
        <w:spacing w:after="0" w:line="240" w:lineRule="auto"/>
        <w:jc w:val="both"/>
        <w:rPr>
          <w:rFonts w:eastAsia="Calibri" w:cs="Times New Roman"/>
          <w:lang w:eastAsia="cs-CZ"/>
        </w:rPr>
      </w:pPr>
      <w:r w:rsidRPr="00F362B4">
        <w:rPr>
          <w:rFonts w:eastAsia="Calibri" w:cs="Times New Roman"/>
          <w:lang w:eastAsia="cs-CZ"/>
        </w:rPr>
        <w:t>Ciferník věžních hodin bude plný nebo průsvitný?</w:t>
      </w:r>
    </w:p>
    <w:p w14:paraId="56164609" w14:textId="77777777" w:rsidR="00CF3E50" w:rsidRDefault="00CF3E50" w:rsidP="00CF3E50">
      <w:pPr>
        <w:spacing w:after="0" w:line="240" w:lineRule="auto"/>
        <w:jc w:val="both"/>
        <w:rPr>
          <w:rFonts w:eastAsia="Calibri" w:cs="Times New Roman"/>
          <w:b/>
          <w:lang w:eastAsia="cs-CZ"/>
        </w:rPr>
      </w:pPr>
    </w:p>
    <w:p w14:paraId="2F89A528" w14:textId="77777777" w:rsidR="00CF3E50" w:rsidRPr="00CB7B5A" w:rsidRDefault="00CF3E50" w:rsidP="00CF3E50">
      <w:pPr>
        <w:spacing w:after="0" w:line="240" w:lineRule="auto"/>
        <w:jc w:val="both"/>
        <w:rPr>
          <w:rFonts w:eastAsia="Calibri" w:cs="Times New Roman"/>
          <w:b/>
          <w:lang w:eastAsia="cs-CZ"/>
        </w:rPr>
      </w:pPr>
      <w:r w:rsidRPr="00CB7B5A">
        <w:rPr>
          <w:rFonts w:eastAsia="Calibri" w:cs="Times New Roman"/>
          <w:b/>
          <w:lang w:eastAsia="cs-CZ"/>
        </w:rPr>
        <w:t xml:space="preserve">Odpověď: </w:t>
      </w:r>
    </w:p>
    <w:p w14:paraId="4E91B9DC" w14:textId="77777777" w:rsidR="00CF3E50" w:rsidRPr="00B44BBF" w:rsidRDefault="00CF3E50" w:rsidP="00CF3E50">
      <w:pPr>
        <w:spacing w:after="0" w:line="240" w:lineRule="auto"/>
        <w:jc w:val="both"/>
        <w:rPr>
          <w:rFonts w:eastAsia="Calibri" w:cs="Times New Roman"/>
          <w:lang w:eastAsia="cs-CZ"/>
        </w:rPr>
      </w:pPr>
      <w:r>
        <w:rPr>
          <w:rFonts w:eastAsia="Calibri" w:cs="Times New Roman"/>
          <w:lang w:eastAsia="cs-CZ"/>
        </w:rPr>
        <w:t>Průsvitný.</w:t>
      </w:r>
    </w:p>
    <w:p w14:paraId="47940DF4" w14:textId="77777777" w:rsidR="00CF3E50" w:rsidRDefault="00CF3E50" w:rsidP="00CF3E50">
      <w:pPr>
        <w:spacing w:after="0" w:line="240" w:lineRule="auto"/>
        <w:jc w:val="both"/>
        <w:rPr>
          <w:rFonts w:eastAsia="Calibri" w:cs="Times New Roman"/>
          <w:b/>
          <w:lang w:eastAsia="cs-CZ"/>
        </w:rPr>
      </w:pPr>
    </w:p>
    <w:p w14:paraId="15E82C19" w14:textId="77777777" w:rsidR="00CF3E50" w:rsidRDefault="00CF3E50" w:rsidP="00CF3E50">
      <w:pPr>
        <w:spacing w:after="0" w:line="240" w:lineRule="auto"/>
        <w:jc w:val="both"/>
        <w:rPr>
          <w:rFonts w:eastAsia="Calibri" w:cs="Times New Roman"/>
          <w:b/>
          <w:lang w:eastAsia="cs-CZ"/>
        </w:rPr>
      </w:pPr>
      <w:r w:rsidRPr="00CB7B5A">
        <w:rPr>
          <w:rFonts w:eastAsia="Calibri" w:cs="Times New Roman"/>
          <w:b/>
          <w:lang w:eastAsia="cs-CZ"/>
        </w:rPr>
        <w:t>D</w:t>
      </w:r>
      <w:r>
        <w:rPr>
          <w:rFonts w:eastAsia="Calibri" w:cs="Times New Roman"/>
          <w:b/>
          <w:lang w:eastAsia="cs-CZ"/>
        </w:rPr>
        <w:t>otaz č. 43</w:t>
      </w:r>
      <w:r w:rsidRPr="00CB7B5A">
        <w:rPr>
          <w:rFonts w:eastAsia="Calibri" w:cs="Times New Roman"/>
          <w:b/>
          <w:lang w:eastAsia="cs-CZ"/>
        </w:rPr>
        <w:t>:</w:t>
      </w:r>
    </w:p>
    <w:p w14:paraId="06F0887D" w14:textId="77777777" w:rsidR="00CF3E50" w:rsidRDefault="00CF3E50" w:rsidP="00CF3E50">
      <w:pPr>
        <w:spacing w:after="0" w:line="240" w:lineRule="auto"/>
        <w:jc w:val="both"/>
        <w:rPr>
          <w:rFonts w:ascii="Arial" w:hAnsi="Arial" w:cs="Arial"/>
          <w:sz w:val="20"/>
          <w:szCs w:val="20"/>
        </w:rPr>
      </w:pPr>
      <w:r>
        <w:rPr>
          <w:rFonts w:ascii="Arial" w:hAnsi="Arial" w:cs="Arial"/>
          <w:sz w:val="20"/>
          <w:szCs w:val="20"/>
        </w:rPr>
        <w:t>Ciferník má mít jaký průměr číselníku?</w:t>
      </w:r>
    </w:p>
    <w:p w14:paraId="54B0C8E0" w14:textId="77777777" w:rsidR="00CF3E50" w:rsidRDefault="00CF3E50" w:rsidP="00CF3E50">
      <w:pPr>
        <w:spacing w:after="0" w:line="240" w:lineRule="auto"/>
        <w:jc w:val="both"/>
        <w:rPr>
          <w:rFonts w:eastAsia="Calibri" w:cs="Times New Roman"/>
          <w:b/>
          <w:lang w:eastAsia="cs-CZ"/>
        </w:rPr>
      </w:pPr>
    </w:p>
    <w:p w14:paraId="1D170C53" w14:textId="77777777" w:rsidR="00CF3E50" w:rsidRPr="00CB7B5A" w:rsidRDefault="00CF3E50" w:rsidP="00CF3E50">
      <w:pPr>
        <w:spacing w:after="0" w:line="240" w:lineRule="auto"/>
        <w:jc w:val="both"/>
        <w:rPr>
          <w:rFonts w:eastAsia="Calibri" w:cs="Times New Roman"/>
          <w:b/>
          <w:lang w:eastAsia="cs-CZ"/>
        </w:rPr>
      </w:pPr>
      <w:r w:rsidRPr="00CB7B5A">
        <w:rPr>
          <w:rFonts w:eastAsia="Calibri" w:cs="Times New Roman"/>
          <w:b/>
          <w:lang w:eastAsia="cs-CZ"/>
        </w:rPr>
        <w:t xml:space="preserve">Odpověď: </w:t>
      </w:r>
    </w:p>
    <w:p w14:paraId="1840828E" w14:textId="77777777" w:rsidR="00CF3E50" w:rsidRPr="00B44BBF" w:rsidRDefault="00CF3E50" w:rsidP="00CF3E50">
      <w:pPr>
        <w:spacing w:after="0" w:line="240" w:lineRule="auto"/>
        <w:jc w:val="both"/>
        <w:rPr>
          <w:rFonts w:eastAsia="Calibri" w:cs="Times New Roman"/>
          <w:lang w:eastAsia="cs-CZ"/>
        </w:rPr>
      </w:pPr>
      <w:r>
        <w:rPr>
          <w:rFonts w:eastAsia="Calibri" w:cs="Times New Roman"/>
          <w:lang w:eastAsia="cs-CZ"/>
        </w:rPr>
        <w:t>Pro ocenění bude kalkulován průměr ciferníku 80 cm, bude upřesněno v rámci AD a dílenské dokumentace.</w:t>
      </w:r>
    </w:p>
    <w:p w14:paraId="7DDD301D" w14:textId="77777777" w:rsidR="00CF3E50" w:rsidRDefault="00CF3E50" w:rsidP="00CF3E50">
      <w:pPr>
        <w:spacing w:after="0" w:line="240" w:lineRule="auto"/>
        <w:jc w:val="both"/>
        <w:rPr>
          <w:rFonts w:eastAsia="Calibri" w:cs="Times New Roman"/>
          <w:b/>
          <w:lang w:eastAsia="cs-CZ"/>
        </w:rPr>
      </w:pPr>
    </w:p>
    <w:p w14:paraId="298BC106" w14:textId="77777777" w:rsidR="00CF3E50" w:rsidRDefault="00CF3E50" w:rsidP="00CF3E50">
      <w:pPr>
        <w:spacing w:after="0" w:line="240" w:lineRule="auto"/>
        <w:jc w:val="both"/>
        <w:rPr>
          <w:rFonts w:eastAsia="Calibri" w:cs="Times New Roman"/>
          <w:b/>
          <w:lang w:eastAsia="cs-CZ"/>
        </w:rPr>
      </w:pPr>
      <w:r w:rsidRPr="00CB7B5A">
        <w:rPr>
          <w:rFonts w:eastAsia="Calibri" w:cs="Times New Roman"/>
          <w:b/>
          <w:lang w:eastAsia="cs-CZ"/>
        </w:rPr>
        <w:t>D</w:t>
      </w:r>
      <w:r>
        <w:rPr>
          <w:rFonts w:eastAsia="Calibri" w:cs="Times New Roman"/>
          <w:b/>
          <w:lang w:eastAsia="cs-CZ"/>
        </w:rPr>
        <w:t>otaz č. 44</w:t>
      </w:r>
      <w:r w:rsidRPr="00CB7B5A">
        <w:rPr>
          <w:rFonts w:eastAsia="Calibri" w:cs="Times New Roman"/>
          <w:b/>
          <w:lang w:eastAsia="cs-CZ"/>
        </w:rPr>
        <w:t>:</w:t>
      </w:r>
    </w:p>
    <w:p w14:paraId="7178B9A6" w14:textId="77777777" w:rsidR="00CF3E50" w:rsidRDefault="00CF3E50" w:rsidP="00CF3E50">
      <w:pPr>
        <w:spacing w:after="0" w:line="240" w:lineRule="auto"/>
        <w:jc w:val="both"/>
        <w:rPr>
          <w:rFonts w:ascii="Arial" w:hAnsi="Arial" w:cs="Arial"/>
          <w:sz w:val="20"/>
          <w:szCs w:val="20"/>
        </w:rPr>
      </w:pPr>
      <w:r>
        <w:rPr>
          <w:rFonts w:ascii="Arial" w:hAnsi="Arial" w:cs="Arial"/>
          <w:sz w:val="20"/>
          <w:szCs w:val="20"/>
        </w:rPr>
        <w:lastRenderedPageBreak/>
        <w:t>Věžní hodiny budou napojeny na řídící hodiny včetně DCF signálu?</w:t>
      </w:r>
    </w:p>
    <w:p w14:paraId="3F771788" w14:textId="77777777" w:rsidR="00CF3E50" w:rsidRDefault="00CF3E50" w:rsidP="00CF3E50">
      <w:pPr>
        <w:spacing w:after="0" w:line="240" w:lineRule="auto"/>
        <w:jc w:val="both"/>
        <w:rPr>
          <w:rFonts w:eastAsia="Calibri" w:cs="Times New Roman"/>
          <w:b/>
          <w:lang w:eastAsia="cs-CZ"/>
        </w:rPr>
      </w:pPr>
    </w:p>
    <w:p w14:paraId="56CE8A8E" w14:textId="77777777" w:rsidR="00CF3E50" w:rsidRPr="00CB7B5A" w:rsidRDefault="00CF3E50" w:rsidP="00CF3E50">
      <w:pPr>
        <w:spacing w:after="0" w:line="240" w:lineRule="auto"/>
        <w:jc w:val="both"/>
        <w:rPr>
          <w:rFonts w:eastAsia="Calibri" w:cs="Times New Roman"/>
          <w:b/>
          <w:lang w:eastAsia="cs-CZ"/>
        </w:rPr>
      </w:pPr>
      <w:r w:rsidRPr="00CB7B5A">
        <w:rPr>
          <w:rFonts w:eastAsia="Calibri" w:cs="Times New Roman"/>
          <w:b/>
          <w:lang w:eastAsia="cs-CZ"/>
        </w:rPr>
        <w:t xml:space="preserve">Odpověď: </w:t>
      </w:r>
    </w:p>
    <w:p w14:paraId="4CA654BC" w14:textId="77777777" w:rsidR="00CF3E50" w:rsidRPr="00B44BBF" w:rsidRDefault="00CF3E50" w:rsidP="00CF3E50">
      <w:pPr>
        <w:spacing w:after="0" w:line="240" w:lineRule="auto"/>
        <w:jc w:val="both"/>
        <w:rPr>
          <w:rFonts w:eastAsia="Calibri" w:cs="Times New Roman"/>
          <w:lang w:eastAsia="cs-CZ"/>
        </w:rPr>
      </w:pPr>
      <w:r>
        <w:rPr>
          <w:rFonts w:eastAsia="Calibri" w:cs="Times New Roman"/>
          <w:lang w:eastAsia="cs-CZ"/>
        </w:rPr>
        <w:t xml:space="preserve">Ano budou, viz Příloha </w:t>
      </w:r>
      <w:r w:rsidRPr="00FB406B">
        <w:rPr>
          <w:rFonts w:eastAsia="Calibri" w:cs="Times New Roman"/>
          <w:lang w:eastAsia="cs-CZ"/>
        </w:rPr>
        <w:t>08.08_E.2.1.045 FASÁDA HODINY</w:t>
      </w:r>
    </w:p>
    <w:p w14:paraId="240D8066" w14:textId="77777777" w:rsidR="00CF3E50" w:rsidRDefault="00CF3E50" w:rsidP="00CF3E50">
      <w:pPr>
        <w:spacing w:after="0" w:line="240" w:lineRule="auto"/>
        <w:jc w:val="both"/>
        <w:rPr>
          <w:rFonts w:eastAsia="Calibri" w:cs="Times New Roman"/>
          <w:b/>
          <w:lang w:eastAsia="cs-CZ"/>
        </w:rPr>
      </w:pPr>
    </w:p>
    <w:p w14:paraId="35038333" w14:textId="77777777" w:rsidR="00CF3E50" w:rsidRDefault="00CF3E50" w:rsidP="00CF3E50">
      <w:pPr>
        <w:spacing w:after="0" w:line="240" w:lineRule="auto"/>
        <w:jc w:val="both"/>
        <w:rPr>
          <w:rFonts w:eastAsia="Calibri" w:cs="Times New Roman"/>
          <w:b/>
          <w:lang w:eastAsia="cs-CZ"/>
        </w:rPr>
      </w:pPr>
      <w:r w:rsidRPr="00CB7B5A">
        <w:rPr>
          <w:rFonts w:eastAsia="Calibri" w:cs="Times New Roman"/>
          <w:b/>
          <w:lang w:eastAsia="cs-CZ"/>
        </w:rPr>
        <w:t>D</w:t>
      </w:r>
      <w:r>
        <w:rPr>
          <w:rFonts w:eastAsia="Calibri" w:cs="Times New Roman"/>
          <w:b/>
          <w:lang w:eastAsia="cs-CZ"/>
        </w:rPr>
        <w:t>otaz č. 45</w:t>
      </w:r>
      <w:r w:rsidRPr="00CB7B5A">
        <w:rPr>
          <w:rFonts w:eastAsia="Calibri" w:cs="Times New Roman"/>
          <w:b/>
          <w:lang w:eastAsia="cs-CZ"/>
        </w:rPr>
        <w:t>:</w:t>
      </w:r>
    </w:p>
    <w:p w14:paraId="62CD1391" w14:textId="77777777" w:rsidR="00CF3E50" w:rsidRDefault="00CF3E50" w:rsidP="00CF3E50">
      <w:pPr>
        <w:spacing w:after="0" w:line="240" w:lineRule="auto"/>
        <w:jc w:val="both"/>
        <w:rPr>
          <w:rFonts w:ascii="Arial" w:hAnsi="Arial" w:cs="Arial"/>
          <w:sz w:val="20"/>
          <w:szCs w:val="20"/>
        </w:rPr>
      </w:pPr>
      <w:r>
        <w:rPr>
          <w:rFonts w:ascii="Arial" w:hAnsi="Arial" w:cs="Arial"/>
          <w:sz w:val="20"/>
          <w:szCs w:val="20"/>
        </w:rPr>
        <w:t>Musí mít věžní hodiny vteřinovou ručičku?</w:t>
      </w:r>
    </w:p>
    <w:p w14:paraId="70748BEC" w14:textId="77777777" w:rsidR="00CF3E50" w:rsidRDefault="00CF3E50" w:rsidP="00CF3E50">
      <w:pPr>
        <w:spacing w:after="0" w:line="240" w:lineRule="auto"/>
        <w:jc w:val="both"/>
        <w:rPr>
          <w:rFonts w:eastAsia="Calibri" w:cs="Times New Roman"/>
          <w:b/>
          <w:lang w:eastAsia="cs-CZ"/>
        </w:rPr>
      </w:pPr>
    </w:p>
    <w:p w14:paraId="4228CC4E" w14:textId="77777777" w:rsidR="00CF3E50" w:rsidRPr="00CB7B5A" w:rsidRDefault="00CF3E50" w:rsidP="00CF3E50">
      <w:pPr>
        <w:spacing w:after="0" w:line="240" w:lineRule="auto"/>
        <w:jc w:val="both"/>
        <w:rPr>
          <w:rFonts w:eastAsia="Calibri" w:cs="Times New Roman"/>
          <w:b/>
          <w:lang w:eastAsia="cs-CZ"/>
        </w:rPr>
      </w:pPr>
      <w:r w:rsidRPr="00CB7B5A">
        <w:rPr>
          <w:rFonts w:eastAsia="Calibri" w:cs="Times New Roman"/>
          <w:b/>
          <w:lang w:eastAsia="cs-CZ"/>
        </w:rPr>
        <w:t xml:space="preserve">Odpověď: </w:t>
      </w:r>
    </w:p>
    <w:p w14:paraId="323291A5" w14:textId="77777777" w:rsidR="00CF3E50" w:rsidRPr="00B44BBF" w:rsidRDefault="00CF3E50" w:rsidP="00CF3E50">
      <w:pPr>
        <w:spacing w:after="0" w:line="240" w:lineRule="auto"/>
        <w:jc w:val="both"/>
        <w:rPr>
          <w:rFonts w:eastAsia="Calibri" w:cs="Times New Roman"/>
          <w:lang w:eastAsia="cs-CZ"/>
        </w:rPr>
      </w:pPr>
      <w:r>
        <w:rPr>
          <w:rFonts w:eastAsia="Calibri" w:cs="Times New Roman"/>
          <w:lang w:eastAsia="cs-CZ"/>
        </w:rPr>
        <w:t>Vteřinová ručička nebude.</w:t>
      </w:r>
    </w:p>
    <w:p w14:paraId="590A4174" w14:textId="77777777" w:rsidR="00CF3E50" w:rsidRDefault="00CF3E50" w:rsidP="00CF3E50">
      <w:pPr>
        <w:spacing w:after="0" w:line="240" w:lineRule="auto"/>
        <w:jc w:val="both"/>
        <w:rPr>
          <w:rFonts w:eastAsia="Calibri" w:cs="Times New Roman"/>
          <w:b/>
          <w:lang w:eastAsia="cs-CZ"/>
        </w:rPr>
      </w:pPr>
    </w:p>
    <w:p w14:paraId="797DE929" w14:textId="77777777" w:rsidR="00CF3E50" w:rsidRDefault="00CF3E50" w:rsidP="00CF3E50">
      <w:pPr>
        <w:spacing w:after="0" w:line="240" w:lineRule="auto"/>
        <w:jc w:val="both"/>
        <w:rPr>
          <w:rFonts w:eastAsia="Calibri" w:cs="Times New Roman"/>
          <w:b/>
          <w:lang w:eastAsia="cs-CZ"/>
        </w:rPr>
      </w:pPr>
      <w:r w:rsidRPr="00CB7B5A">
        <w:rPr>
          <w:rFonts w:eastAsia="Calibri" w:cs="Times New Roman"/>
          <w:b/>
          <w:lang w:eastAsia="cs-CZ"/>
        </w:rPr>
        <w:t>D</w:t>
      </w:r>
      <w:r>
        <w:rPr>
          <w:rFonts w:eastAsia="Calibri" w:cs="Times New Roman"/>
          <w:b/>
          <w:lang w:eastAsia="cs-CZ"/>
        </w:rPr>
        <w:t>otaz č. 46</w:t>
      </w:r>
      <w:r w:rsidRPr="00CB7B5A">
        <w:rPr>
          <w:rFonts w:eastAsia="Calibri" w:cs="Times New Roman"/>
          <w:b/>
          <w:lang w:eastAsia="cs-CZ"/>
        </w:rPr>
        <w:t>:</w:t>
      </w:r>
    </w:p>
    <w:p w14:paraId="6E66CAEB" w14:textId="77777777" w:rsidR="00CF3E50" w:rsidRDefault="00CF3E50" w:rsidP="00CF3E50">
      <w:pPr>
        <w:spacing w:after="0" w:line="240" w:lineRule="auto"/>
        <w:jc w:val="both"/>
        <w:rPr>
          <w:rFonts w:ascii="Arial" w:hAnsi="Arial" w:cs="Arial"/>
          <w:sz w:val="20"/>
          <w:szCs w:val="20"/>
        </w:rPr>
      </w:pPr>
      <w:r>
        <w:rPr>
          <w:rFonts w:ascii="Arial" w:hAnsi="Arial" w:cs="Arial"/>
          <w:sz w:val="20"/>
          <w:szCs w:val="20"/>
        </w:rPr>
        <w:t>Řešil projektant uchycení či osazení věžních hodin?</w:t>
      </w:r>
    </w:p>
    <w:p w14:paraId="7883917A" w14:textId="77777777" w:rsidR="00CF3E50" w:rsidRDefault="00CF3E50" w:rsidP="00CF3E50">
      <w:pPr>
        <w:spacing w:after="0" w:line="240" w:lineRule="auto"/>
        <w:jc w:val="both"/>
        <w:rPr>
          <w:rFonts w:eastAsia="Calibri" w:cs="Times New Roman"/>
          <w:b/>
          <w:lang w:eastAsia="cs-CZ"/>
        </w:rPr>
      </w:pPr>
    </w:p>
    <w:p w14:paraId="6A70FC1D" w14:textId="77777777" w:rsidR="00CF3E50" w:rsidRPr="00CB7B5A" w:rsidRDefault="00CF3E50" w:rsidP="00CF3E50">
      <w:pPr>
        <w:spacing w:after="0" w:line="240" w:lineRule="auto"/>
        <w:jc w:val="both"/>
        <w:rPr>
          <w:rFonts w:eastAsia="Calibri" w:cs="Times New Roman"/>
          <w:b/>
          <w:lang w:eastAsia="cs-CZ"/>
        </w:rPr>
      </w:pPr>
      <w:r w:rsidRPr="00CB7B5A">
        <w:rPr>
          <w:rFonts w:eastAsia="Calibri" w:cs="Times New Roman"/>
          <w:b/>
          <w:lang w:eastAsia="cs-CZ"/>
        </w:rPr>
        <w:t xml:space="preserve">Odpověď: </w:t>
      </w:r>
    </w:p>
    <w:p w14:paraId="0B84DC0D" w14:textId="77777777" w:rsidR="00CF3E50" w:rsidRPr="00B44BBF" w:rsidRDefault="00CF3E50" w:rsidP="00CF3E50">
      <w:pPr>
        <w:spacing w:after="0" w:line="240" w:lineRule="auto"/>
        <w:jc w:val="both"/>
        <w:rPr>
          <w:rFonts w:eastAsia="Calibri" w:cs="Times New Roman"/>
          <w:lang w:eastAsia="cs-CZ"/>
        </w:rPr>
      </w:pPr>
      <w:r>
        <w:rPr>
          <w:rFonts w:eastAsia="Calibri" w:cs="Times New Roman"/>
          <w:lang w:eastAsia="cs-CZ"/>
        </w:rPr>
        <w:t>Detail uchycení bude zpracován dle výrobce hodin a konzultován v rámci AD.</w:t>
      </w:r>
    </w:p>
    <w:p w14:paraId="02FA8756" w14:textId="77777777" w:rsidR="00CF3E50" w:rsidRPr="00CB7B5A" w:rsidRDefault="00CF3E50" w:rsidP="00CF3E50">
      <w:pPr>
        <w:spacing w:after="0" w:line="240" w:lineRule="auto"/>
        <w:rPr>
          <w:rFonts w:eastAsia="Calibri" w:cs="Times New Roman"/>
          <w:b/>
          <w:lang w:eastAsia="cs-CZ"/>
        </w:rPr>
      </w:pPr>
    </w:p>
    <w:p w14:paraId="6026B2F3" w14:textId="77777777" w:rsidR="00CF3E50" w:rsidRDefault="00CF3E50" w:rsidP="00CF3E50">
      <w:pPr>
        <w:spacing w:after="0" w:line="240" w:lineRule="auto"/>
        <w:rPr>
          <w:rFonts w:eastAsia="Calibri" w:cs="Times New Roman"/>
          <w:b/>
          <w:lang w:eastAsia="cs-CZ"/>
        </w:rPr>
      </w:pPr>
      <w:r w:rsidRPr="00CB7B5A">
        <w:rPr>
          <w:rFonts w:eastAsia="Calibri" w:cs="Times New Roman"/>
          <w:b/>
          <w:lang w:eastAsia="cs-CZ"/>
        </w:rPr>
        <w:t>D</w:t>
      </w:r>
      <w:r>
        <w:rPr>
          <w:rFonts w:eastAsia="Calibri" w:cs="Times New Roman"/>
          <w:b/>
          <w:lang w:eastAsia="cs-CZ"/>
        </w:rPr>
        <w:t>otaz č. 47</w:t>
      </w:r>
      <w:r w:rsidRPr="00CB7B5A">
        <w:rPr>
          <w:rFonts w:eastAsia="Calibri" w:cs="Times New Roman"/>
          <w:b/>
          <w:lang w:eastAsia="cs-CZ"/>
        </w:rPr>
        <w:t>:</w:t>
      </w:r>
    </w:p>
    <w:p w14:paraId="47AC03C6" w14:textId="77777777" w:rsidR="00CF3E50" w:rsidRPr="00CF3E50" w:rsidRDefault="00CF3E50" w:rsidP="00CF3E50">
      <w:pPr>
        <w:pStyle w:val="Odstavecseseznamem"/>
        <w:spacing w:after="0" w:line="240" w:lineRule="auto"/>
        <w:ind w:left="0"/>
        <w:contextualSpacing w:val="0"/>
        <w:jc w:val="both"/>
        <w:rPr>
          <w:rFonts w:eastAsia="Calibri" w:cs="Times New Roman"/>
          <w:lang w:eastAsia="cs-CZ"/>
        </w:rPr>
      </w:pPr>
      <w:r w:rsidRPr="00CF3E50">
        <w:rPr>
          <w:rFonts w:eastAsia="Calibri" w:cs="Times New Roman"/>
          <w:lang w:eastAsia="cs-CZ"/>
        </w:rPr>
        <w:t>V poskytnuté zadávací dokumentaci u objektu PS 01-14-01 -  žádáme potvrdit, že investor nepočítá s dodávkou venkovních hodin dle nové směrnice s vteřinovou ručičkou, protože ty nelze připojit ke stávajícím matečním hodinám. Pokud by byl požadavek nových hodin v korporátních barvách SŽ s vteřinovou ručičkou, je nutné doplnit do výkazu-výměr nové mateční hodiny a upravit blokové schéma a tech. zprávu.</w:t>
      </w:r>
    </w:p>
    <w:p w14:paraId="2D199833" w14:textId="77777777" w:rsidR="00CF3E50" w:rsidRPr="00CF3E50" w:rsidRDefault="00CF3E50" w:rsidP="00CF3E50">
      <w:pPr>
        <w:pStyle w:val="Odstavecseseznamem"/>
        <w:spacing w:after="0" w:line="240" w:lineRule="auto"/>
        <w:ind w:left="0"/>
        <w:contextualSpacing w:val="0"/>
        <w:jc w:val="both"/>
        <w:rPr>
          <w:rFonts w:eastAsia="Calibri" w:cs="Times New Roman"/>
          <w:lang w:eastAsia="cs-CZ"/>
        </w:rPr>
      </w:pPr>
      <w:r w:rsidRPr="00CF3E50">
        <w:rPr>
          <w:rFonts w:eastAsia="Calibri" w:cs="Times New Roman"/>
          <w:lang w:eastAsia="cs-CZ"/>
        </w:rPr>
        <w:t>Žádáme zadavatele o vysvětlení.</w:t>
      </w:r>
    </w:p>
    <w:p w14:paraId="49F0AB20" w14:textId="77777777" w:rsidR="00CF3E50" w:rsidRPr="00CB7B5A" w:rsidRDefault="00CF3E50" w:rsidP="00CF3E50">
      <w:pPr>
        <w:spacing w:after="0" w:line="240" w:lineRule="auto"/>
        <w:rPr>
          <w:rFonts w:eastAsia="Calibri" w:cs="Times New Roman"/>
          <w:b/>
          <w:lang w:eastAsia="cs-CZ"/>
        </w:rPr>
      </w:pPr>
    </w:p>
    <w:p w14:paraId="30E1D938" w14:textId="77777777" w:rsidR="00CF3E50" w:rsidRPr="00CB7B5A" w:rsidRDefault="00CF3E50" w:rsidP="00CF3E50">
      <w:pPr>
        <w:spacing w:after="0" w:line="240" w:lineRule="auto"/>
        <w:rPr>
          <w:rFonts w:eastAsia="Calibri" w:cs="Times New Roman"/>
          <w:b/>
          <w:lang w:eastAsia="cs-CZ"/>
        </w:rPr>
      </w:pPr>
      <w:r w:rsidRPr="00CB7B5A">
        <w:rPr>
          <w:rFonts w:eastAsia="Calibri" w:cs="Times New Roman"/>
          <w:b/>
          <w:lang w:eastAsia="cs-CZ"/>
        </w:rPr>
        <w:t xml:space="preserve">Odpověď: </w:t>
      </w:r>
    </w:p>
    <w:p w14:paraId="63571714" w14:textId="77777777" w:rsidR="00CF3E50" w:rsidRPr="00B44BBF" w:rsidRDefault="00CF3E50" w:rsidP="00CF3E50">
      <w:pPr>
        <w:spacing w:after="0" w:line="240" w:lineRule="auto"/>
        <w:rPr>
          <w:rFonts w:eastAsia="Calibri" w:cs="Times New Roman"/>
          <w:lang w:eastAsia="cs-CZ"/>
        </w:rPr>
      </w:pPr>
      <w:r>
        <w:rPr>
          <w:rFonts w:eastAsia="Calibri" w:cs="Times New Roman"/>
          <w:lang w:eastAsia="cs-CZ"/>
        </w:rPr>
        <w:t>Nové historické hodiny nebudou mít vteřinovou ručičku na základě interní výjimky ze Směrnice 118. Kompatibilita hodin s matečními hodinami bude zajištěna dle technické specifika hodin, která byla přílohou odpovědi na dotaz číslo 34. Nové mateční hodiny nebudou předmětem díla.</w:t>
      </w:r>
    </w:p>
    <w:p w14:paraId="1F1D3D06" w14:textId="77777777" w:rsidR="00CF3E50" w:rsidRPr="00CB7B5A" w:rsidRDefault="00CF3E50" w:rsidP="00CF3E50">
      <w:pPr>
        <w:spacing w:after="0" w:line="240" w:lineRule="auto"/>
        <w:rPr>
          <w:rFonts w:eastAsia="Calibri" w:cs="Times New Roman"/>
          <w:b/>
          <w:lang w:eastAsia="cs-CZ"/>
        </w:rPr>
      </w:pPr>
    </w:p>
    <w:p w14:paraId="3FBAD217" w14:textId="77777777" w:rsidR="00CF3E50" w:rsidRDefault="00CF3E50" w:rsidP="00CF3E50">
      <w:pPr>
        <w:spacing w:after="0" w:line="240" w:lineRule="auto"/>
        <w:rPr>
          <w:rFonts w:eastAsia="Calibri" w:cs="Times New Roman"/>
          <w:b/>
          <w:lang w:eastAsia="cs-CZ"/>
        </w:rPr>
      </w:pPr>
      <w:r>
        <w:rPr>
          <w:rFonts w:eastAsia="Calibri" w:cs="Times New Roman"/>
          <w:b/>
          <w:lang w:eastAsia="cs-CZ"/>
        </w:rPr>
        <w:t>Dotaz č. 48</w:t>
      </w:r>
      <w:r w:rsidRPr="00CB7B5A">
        <w:rPr>
          <w:rFonts w:eastAsia="Calibri" w:cs="Times New Roman"/>
          <w:b/>
          <w:lang w:eastAsia="cs-CZ"/>
        </w:rPr>
        <w:t>:</w:t>
      </w:r>
    </w:p>
    <w:p w14:paraId="7D1A9E0F" w14:textId="77777777" w:rsidR="00CF3E50" w:rsidRPr="00CF3E50" w:rsidRDefault="00CF3E50" w:rsidP="00CF3E50">
      <w:pPr>
        <w:pStyle w:val="Odstavecseseznamem"/>
        <w:spacing w:after="0" w:line="240" w:lineRule="auto"/>
        <w:ind w:left="0"/>
        <w:contextualSpacing w:val="0"/>
        <w:jc w:val="both"/>
        <w:rPr>
          <w:rFonts w:eastAsia="Calibri" w:cs="Times New Roman"/>
          <w:lang w:eastAsia="cs-CZ"/>
        </w:rPr>
      </w:pPr>
      <w:r w:rsidRPr="00CF3E50">
        <w:rPr>
          <w:rFonts w:eastAsia="Calibri" w:cs="Times New Roman"/>
          <w:lang w:eastAsia="cs-CZ"/>
        </w:rPr>
        <w:t>V poskytnuté zadávací dokumentaci u objektu PS 01-14-01 -  v rámci TZ se píše, že v rámci tohoto souboru mají být vybudovány nové koaxiální svody pro MRS a TRS vč zakončení, výkaz-výměr však neobsahuje položky na dodání a práce. V případě, že je požadavek na vybudování svodů, žádáme o doplnění do výkazu-výměr položky pro dodání a montáž.</w:t>
      </w:r>
    </w:p>
    <w:p w14:paraId="012EA043" w14:textId="77777777" w:rsidR="00CF3E50" w:rsidRPr="00CF3E50" w:rsidRDefault="00CF3E50" w:rsidP="00CF3E50">
      <w:pPr>
        <w:pStyle w:val="Odstavecseseznamem"/>
        <w:spacing w:after="0" w:line="240" w:lineRule="auto"/>
        <w:ind w:left="0"/>
        <w:contextualSpacing w:val="0"/>
        <w:jc w:val="both"/>
        <w:rPr>
          <w:rFonts w:eastAsia="Calibri" w:cs="Times New Roman"/>
          <w:lang w:eastAsia="cs-CZ"/>
        </w:rPr>
      </w:pPr>
      <w:r w:rsidRPr="00CF3E50">
        <w:rPr>
          <w:rFonts w:eastAsia="Calibri" w:cs="Times New Roman"/>
          <w:lang w:eastAsia="cs-CZ"/>
        </w:rPr>
        <w:t>Žádáme zadavatele o vysvětlení.</w:t>
      </w:r>
    </w:p>
    <w:p w14:paraId="74C6D2B9" w14:textId="77777777" w:rsidR="00CF3E50" w:rsidRDefault="00CF3E50" w:rsidP="00CF3E50">
      <w:pPr>
        <w:spacing w:after="0" w:line="240" w:lineRule="auto"/>
        <w:rPr>
          <w:rFonts w:eastAsia="Calibri" w:cs="Times New Roman"/>
          <w:b/>
          <w:lang w:eastAsia="cs-CZ"/>
        </w:rPr>
      </w:pPr>
    </w:p>
    <w:p w14:paraId="0A8EFFBE" w14:textId="77777777" w:rsidR="00CF3E50" w:rsidRPr="00CB7B5A" w:rsidRDefault="00CF3E50" w:rsidP="00CF3E50">
      <w:pPr>
        <w:spacing w:after="0" w:line="240" w:lineRule="auto"/>
        <w:rPr>
          <w:rFonts w:eastAsia="Calibri" w:cs="Times New Roman"/>
          <w:b/>
          <w:color w:val="FF0000"/>
          <w:lang w:eastAsia="cs-CZ"/>
        </w:rPr>
      </w:pPr>
      <w:r w:rsidRPr="00CB7B5A">
        <w:rPr>
          <w:rFonts w:eastAsia="Calibri" w:cs="Times New Roman"/>
          <w:b/>
          <w:lang w:eastAsia="cs-CZ"/>
        </w:rPr>
        <w:t xml:space="preserve">Odpověď: </w:t>
      </w:r>
    </w:p>
    <w:p w14:paraId="2AF5D6B2" w14:textId="77777777" w:rsidR="00CF3E50" w:rsidRDefault="00CF3E50" w:rsidP="00CF3E50">
      <w:pPr>
        <w:spacing w:after="0" w:line="240" w:lineRule="auto"/>
        <w:rPr>
          <w:rFonts w:eastAsia="Calibri" w:cs="Times New Roman"/>
          <w:lang w:eastAsia="cs-CZ"/>
        </w:rPr>
      </w:pPr>
      <w:r>
        <w:rPr>
          <w:rFonts w:eastAsia="Calibri" w:cs="Times New Roman"/>
          <w:lang w:eastAsia="cs-CZ"/>
        </w:rPr>
        <w:t>Aktualizovaný soupis prací byl doplněn o položky pro MRS a TRS číslo 85,86,87,88.</w:t>
      </w:r>
    </w:p>
    <w:p w14:paraId="343A26C2" w14:textId="77777777" w:rsidR="00CF3E50" w:rsidRPr="00B44BBF" w:rsidRDefault="00CF3E50" w:rsidP="00CF3E50">
      <w:pPr>
        <w:spacing w:after="0" w:line="240" w:lineRule="auto"/>
        <w:rPr>
          <w:rFonts w:eastAsia="Calibri" w:cs="Times New Roman"/>
          <w:lang w:eastAsia="cs-CZ"/>
        </w:rPr>
      </w:pPr>
      <w:r>
        <w:rPr>
          <w:rFonts w:eastAsia="Calibri" w:cs="Times New Roman"/>
          <w:lang w:eastAsia="cs-CZ"/>
        </w:rPr>
        <w:t>Dále byly v PS 01-14-01 opraveny výměry položek číslo 41,47,48,49,50,54.</w:t>
      </w:r>
    </w:p>
    <w:p w14:paraId="35EDADE1" w14:textId="77777777" w:rsidR="00CF3E50" w:rsidRDefault="00CF3E50" w:rsidP="00CF3E50">
      <w:pPr>
        <w:spacing w:after="0" w:line="240" w:lineRule="auto"/>
        <w:rPr>
          <w:rFonts w:eastAsia="Calibri" w:cs="Times New Roman"/>
          <w:lang w:eastAsia="cs-CZ"/>
        </w:rPr>
      </w:pPr>
      <w:r w:rsidRPr="003308CC">
        <w:rPr>
          <w:rFonts w:eastAsia="Calibri" w:cs="Times New Roman"/>
          <w:lang w:eastAsia="cs-CZ"/>
        </w:rPr>
        <w:t>Na základě dotazů k PS 01-14-01 byla provedena revize položek u PS 01-14-02 Rozhlasové zařízení.  U položky číslo 42 opraven popis.</w:t>
      </w:r>
    </w:p>
    <w:p w14:paraId="7A345C90" w14:textId="77777777" w:rsidR="00CF3E50" w:rsidRDefault="00CF3E50" w:rsidP="00CF3E50">
      <w:pPr>
        <w:spacing w:after="0" w:line="240" w:lineRule="auto"/>
        <w:rPr>
          <w:rFonts w:eastAsia="Times New Roman" w:cs="Times New Roman"/>
          <w:b/>
          <w:color w:val="FF0000"/>
          <w:lang w:eastAsia="cs-CZ"/>
        </w:rPr>
      </w:pPr>
    </w:p>
    <w:p w14:paraId="45CFF99F" w14:textId="77777777" w:rsidR="00CF3E50" w:rsidRPr="00CB7B5A" w:rsidRDefault="00CF3E50" w:rsidP="00CF3E50">
      <w:pPr>
        <w:spacing w:after="0" w:line="240" w:lineRule="auto"/>
        <w:rPr>
          <w:rFonts w:eastAsia="Times New Roman" w:cs="Times New Roman"/>
          <w:b/>
          <w:color w:val="FF0000"/>
          <w:lang w:eastAsia="cs-CZ"/>
        </w:rPr>
      </w:pPr>
    </w:p>
    <w:p w14:paraId="56A82599" w14:textId="77777777" w:rsidR="00CF3E50" w:rsidRDefault="00CF3E50" w:rsidP="00CF3E50">
      <w:pPr>
        <w:spacing w:after="0" w:line="240" w:lineRule="auto"/>
        <w:rPr>
          <w:rFonts w:eastAsia="Calibri" w:cs="Times New Roman"/>
          <w:b/>
          <w:lang w:eastAsia="cs-CZ"/>
        </w:rPr>
      </w:pPr>
      <w:r>
        <w:rPr>
          <w:rFonts w:eastAsia="Calibri" w:cs="Times New Roman"/>
          <w:b/>
          <w:lang w:eastAsia="cs-CZ"/>
        </w:rPr>
        <w:t>Dotaz č. 49</w:t>
      </w:r>
      <w:r w:rsidRPr="00CB7B5A">
        <w:rPr>
          <w:rFonts w:eastAsia="Calibri" w:cs="Times New Roman"/>
          <w:b/>
          <w:lang w:eastAsia="cs-CZ"/>
        </w:rPr>
        <w:t>:</w:t>
      </w:r>
    </w:p>
    <w:p w14:paraId="0BB73A73" w14:textId="77777777" w:rsidR="00CF3E50" w:rsidRPr="00CF3E50" w:rsidRDefault="00CF3E50" w:rsidP="00CF3E50">
      <w:pPr>
        <w:pStyle w:val="Odstavecseseznamem"/>
        <w:spacing w:after="0" w:line="240" w:lineRule="auto"/>
        <w:ind w:left="0"/>
        <w:contextualSpacing w:val="0"/>
        <w:jc w:val="both"/>
        <w:rPr>
          <w:rFonts w:eastAsia="Calibri" w:cs="Times New Roman"/>
          <w:lang w:eastAsia="cs-CZ"/>
        </w:rPr>
      </w:pPr>
      <w:r w:rsidRPr="00CF3E50">
        <w:rPr>
          <w:rFonts w:eastAsia="Calibri" w:cs="Times New Roman"/>
          <w:lang w:eastAsia="cs-CZ"/>
        </w:rPr>
        <w:t>V poskytnuté zadávací dokumentaci u objektu PS 01-14-01 -  v rámci výkazu-výměr v tomto PS je položka „hodiny atyp ve věži“, žádáme o vysvětlení této položky, protože není  zakreslena v žádných schématech a neexistuje ani technická specifikace v TZ.</w:t>
      </w:r>
    </w:p>
    <w:p w14:paraId="0F49F56B" w14:textId="77777777" w:rsidR="00CF3E50" w:rsidRPr="00CF3E50" w:rsidRDefault="00CF3E50" w:rsidP="00CF3E50">
      <w:pPr>
        <w:pStyle w:val="Odstavecseseznamem"/>
        <w:spacing w:after="0" w:line="240" w:lineRule="auto"/>
        <w:ind w:left="0"/>
        <w:contextualSpacing w:val="0"/>
        <w:jc w:val="both"/>
        <w:rPr>
          <w:rFonts w:eastAsia="Calibri" w:cs="Times New Roman"/>
          <w:lang w:eastAsia="cs-CZ"/>
        </w:rPr>
      </w:pPr>
      <w:r w:rsidRPr="00CF3E50">
        <w:rPr>
          <w:rFonts w:eastAsia="Calibri" w:cs="Times New Roman"/>
          <w:lang w:eastAsia="cs-CZ"/>
        </w:rPr>
        <w:t>Žádáme zadavatele o vysvětlení.</w:t>
      </w:r>
    </w:p>
    <w:p w14:paraId="2358C0B8" w14:textId="77777777" w:rsidR="00CF3E50" w:rsidRPr="00CB7B5A" w:rsidRDefault="00CF3E50" w:rsidP="00CF3E50">
      <w:pPr>
        <w:spacing w:after="0" w:line="240" w:lineRule="auto"/>
        <w:rPr>
          <w:rFonts w:eastAsia="Calibri" w:cs="Times New Roman"/>
          <w:b/>
          <w:lang w:eastAsia="cs-CZ"/>
        </w:rPr>
      </w:pPr>
    </w:p>
    <w:p w14:paraId="1EE62B30" w14:textId="77777777" w:rsidR="00CF3E50" w:rsidRDefault="00CF3E50" w:rsidP="00CF3E50">
      <w:pPr>
        <w:spacing w:after="0" w:line="240" w:lineRule="auto"/>
        <w:rPr>
          <w:rFonts w:eastAsia="Calibri" w:cs="Times New Roman"/>
          <w:b/>
          <w:lang w:eastAsia="cs-CZ"/>
        </w:rPr>
      </w:pPr>
      <w:r w:rsidRPr="00CB7B5A">
        <w:rPr>
          <w:rFonts w:eastAsia="Calibri" w:cs="Times New Roman"/>
          <w:b/>
          <w:lang w:eastAsia="cs-CZ"/>
        </w:rPr>
        <w:t xml:space="preserve">Odpověď: </w:t>
      </w:r>
    </w:p>
    <w:p w14:paraId="7F1389D4" w14:textId="77777777" w:rsidR="00CF3E50" w:rsidRDefault="00CF3E50" w:rsidP="00CF3E50">
      <w:pPr>
        <w:spacing w:after="0" w:line="240" w:lineRule="auto"/>
        <w:rPr>
          <w:rFonts w:eastAsia="Calibri" w:cs="Times New Roman"/>
          <w:b/>
          <w:lang w:eastAsia="cs-CZ"/>
        </w:rPr>
      </w:pPr>
    </w:p>
    <w:p w14:paraId="2B9B8F77" w14:textId="77777777" w:rsidR="00CF3E50" w:rsidRDefault="00CF3E50" w:rsidP="00CF3E50">
      <w:pPr>
        <w:spacing w:after="0" w:line="240" w:lineRule="auto"/>
        <w:rPr>
          <w:rFonts w:eastAsia="Calibri" w:cs="Times New Roman"/>
          <w:b/>
          <w:lang w:eastAsia="cs-CZ"/>
        </w:rPr>
      </w:pPr>
      <w:r>
        <w:rPr>
          <w:rFonts w:eastAsia="Calibri" w:cs="Times New Roman"/>
          <w:lang w:eastAsia="cs-CZ"/>
        </w:rPr>
        <w:t>Viz odpověď na dotaz číslo 34</w:t>
      </w:r>
    </w:p>
    <w:p w14:paraId="09DB8F0B" w14:textId="77777777" w:rsidR="00CF3E50" w:rsidRPr="00CB7B5A" w:rsidRDefault="00CF3E50" w:rsidP="00CF3E50">
      <w:pPr>
        <w:spacing w:after="0" w:line="240" w:lineRule="auto"/>
        <w:rPr>
          <w:rFonts w:eastAsia="Calibri" w:cs="Times New Roman"/>
          <w:b/>
          <w:color w:val="FF0000"/>
          <w:lang w:eastAsia="cs-CZ"/>
        </w:rPr>
      </w:pPr>
    </w:p>
    <w:p w14:paraId="470B3F0F" w14:textId="77777777" w:rsidR="00CF3E50" w:rsidRDefault="00CF3E50" w:rsidP="00CF3E50">
      <w:pPr>
        <w:spacing w:after="0" w:line="240" w:lineRule="auto"/>
        <w:rPr>
          <w:rFonts w:eastAsia="Calibri" w:cs="Times New Roman"/>
          <w:b/>
          <w:lang w:eastAsia="cs-CZ"/>
        </w:rPr>
      </w:pPr>
      <w:r>
        <w:rPr>
          <w:rFonts w:eastAsia="Calibri" w:cs="Times New Roman"/>
          <w:b/>
          <w:lang w:eastAsia="cs-CZ"/>
        </w:rPr>
        <w:t>Dotaz č. 50</w:t>
      </w:r>
      <w:r w:rsidRPr="00CB7B5A">
        <w:rPr>
          <w:rFonts w:eastAsia="Calibri" w:cs="Times New Roman"/>
          <w:b/>
          <w:lang w:eastAsia="cs-CZ"/>
        </w:rPr>
        <w:t>:</w:t>
      </w:r>
    </w:p>
    <w:p w14:paraId="157F06C8" w14:textId="77777777" w:rsidR="00CF3E50" w:rsidRPr="00CF3E50" w:rsidRDefault="00CF3E50" w:rsidP="00CF3E50">
      <w:pPr>
        <w:pStyle w:val="Odstavecseseznamem"/>
        <w:spacing w:after="0" w:line="240" w:lineRule="auto"/>
        <w:ind w:left="0"/>
        <w:contextualSpacing w:val="0"/>
        <w:jc w:val="both"/>
        <w:rPr>
          <w:rFonts w:eastAsia="Calibri" w:cs="Times New Roman"/>
          <w:lang w:eastAsia="cs-CZ"/>
        </w:rPr>
      </w:pPr>
      <w:r w:rsidRPr="00CF3E50">
        <w:rPr>
          <w:rFonts w:eastAsia="Calibri" w:cs="Times New Roman"/>
          <w:lang w:eastAsia="cs-CZ"/>
        </w:rPr>
        <w:t>V poskytnuté zadávací dokumentaci u objektu PS 01-14-01 - žádáme potvrdit, že všechny jističe a chrániče jsou předmětem jiných SO</w:t>
      </w:r>
    </w:p>
    <w:p w14:paraId="4533E273" w14:textId="77777777" w:rsidR="00CF3E50" w:rsidRPr="00CF3E50" w:rsidRDefault="00CF3E50" w:rsidP="00CF3E50">
      <w:pPr>
        <w:pStyle w:val="Odstavecseseznamem"/>
        <w:spacing w:after="0" w:line="240" w:lineRule="auto"/>
        <w:ind w:left="0"/>
        <w:contextualSpacing w:val="0"/>
        <w:jc w:val="both"/>
        <w:rPr>
          <w:rFonts w:eastAsia="Calibri" w:cs="Times New Roman"/>
          <w:lang w:eastAsia="cs-CZ"/>
        </w:rPr>
      </w:pPr>
      <w:r w:rsidRPr="00CF3E50">
        <w:rPr>
          <w:rFonts w:eastAsia="Calibri" w:cs="Times New Roman"/>
          <w:lang w:eastAsia="cs-CZ"/>
        </w:rPr>
        <w:t>Žádáme zadavatele o vysvětlení a potvrzení.</w:t>
      </w:r>
    </w:p>
    <w:p w14:paraId="72832DAA" w14:textId="77777777" w:rsidR="00CF3E50" w:rsidRPr="00CB7B5A" w:rsidRDefault="00CF3E50" w:rsidP="00CF3E50">
      <w:pPr>
        <w:spacing w:after="0" w:line="240" w:lineRule="auto"/>
        <w:rPr>
          <w:rFonts w:eastAsia="Calibri" w:cs="Times New Roman"/>
          <w:b/>
          <w:lang w:eastAsia="cs-CZ"/>
        </w:rPr>
      </w:pPr>
    </w:p>
    <w:p w14:paraId="2D7BD56F" w14:textId="77777777" w:rsidR="00CF3E50" w:rsidRDefault="00CF3E50" w:rsidP="00CF3E50">
      <w:pPr>
        <w:spacing w:after="0" w:line="240" w:lineRule="auto"/>
        <w:rPr>
          <w:rFonts w:eastAsia="Calibri" w:cs="Times New Roman"/>
          <w:b/>
          <w:lang w:eastAsia="cs-CZ"/>
        </w:rPr>
      </w:pPr>
      <w:r w:rsidRPr="00CB7B5A">
        <w:rPr>
          <w:rFonts w:eastAsia="Calibri" w:cs="Times New Roman"/>
          <w:b/>
          <w:lang w:eastAsia="cs-CZ"/>
        </w:rPr>
        <w:t xml:space="preserve">Odpověď: </w:t>
      </w:r>
    </w:p>
    <w:p w14:paraId="02B7D4C6" w14:textId="77777777" w:rsidR="00CF3E50" w:rsidRPr="00B44BBF" w:rsidRDefault="00CF3E50" w:rsidP="00CF3E50">
      <w:pPr>
        <w:spacing w:after="0" w:line="240" w:lineRule="auto"/>
        <w:rPr>
          <w:rFonts w:eastAsia="Calibri" w:cs="Times New Roman"/>
          <w:lang w:eastAsia="cs-CZ"/>
        </w:rPr>
      </w:pPr>
      <w:r>
        <w:rPr>
          <w:rFonts w:eastAsia="Calibri" w:cs="Times New Roman"/>
          <w:lang w:eastAsia="cs-CZ"/>
        </w:rPr>
        <w:t xml:space="preserve">Jističe a chrániče budou realizovány v rámci </w:t>
      </w:r>
      <w:r w:rsidRPr="006C6DDA">
        <w:rPr>
          <w:rFonts w:eastAsia="Calibri" w:cs="Times New Roman"/>
          <w:lang w:eastAsia="cs-CZ"/>
        </w:rPr>
        <w:t>stavby „</w:t>
      </w:r>
      <w:r w:rsidRPr="00442882">
        <w:t xml:space="preserve">Oprava zabezpečovacího </w:t>
      </w:r>
      <w:r>
        <w:t>zařízení v žst. Sokolnice - Telnice</w:t>
      </w:r>
      <w:r w:rsidRPr="006C6DDA">
        <w:rPr>
          <w:rFonts w:eastAsia="Calibri" w:cs="Times New Roman"/>
          <w:lang w:eastAsia="cs-CZ"/>
        </w:rPr>
        <w:t>“.</w:t>
      </w:r>
    </w:p>
    <w:p w14:paraId="616A746A" w14:textId="77777777" w:rsidR="00CF3E50" w:rsidRPr="00B44BBF" w:rsidRDefault="00CF3E50" w:rsidP="00CF3E50">
      <w:pPr>
        <w:spacing w:after="0" w:line="240" w:lineRule="auto"/>
        <w:rPr>
          <w:rFonts w:eastAsia="Calibri" w:cs="Times New Roman"/>
          <w:lang w:eastAsia="cs-CZ"/>
        </w:rPr>
      </w:pPr>
    </w:p>
    <w:p w14:paraId="4C00E119" w14:textId="77777777" w:rsidR="00CF3E50" w:rsidRPr="00B44BBF" w:rsidRDefault="00CF3E50" w:rsidP="00CF3E50">
      <w:pPr>
        <w:spacing w:after="0" w:line="240" w:lineRule="auto"/>
        <w:rPr>
          <w:rFonts w:eastAsia="Calibri" w:cs="Times New Roman"/>
          <w:lang w:eastAsia="cs-CZ"/>
        </w:rPr>
      </w:pPr>
    </w:p>
    <w:p w14:paraId="58C85DB6" w14:textId="77777777" w:rsidR="00CF3E50" w:rsidRDefault="00CF3E50" w:rsidP="00CF3E50">
      <w:pPr>
        <w:spacing w:after="0" w:line="240" w:lineRule="auto"/>
        <w:rPr>
          <w:rFonts w:eastAsia="Calibri" w:cs="Times New Roman"/>
          <w:b/>
          <w:lang w:eastAsia="cs-CZ"/>
        </w:rPr>
      </w:pPr>
      <w:r>
        <w:rPr>
          <w:rFonts w:eastAsia="Calibri" w:cs="Times New Roman"/>
          <w:b/>
          <w:lang w:eastAsia="cs-CZ"/>
        </w:rPr>
        <w:lastRenderedPageBreak/>
        <w:t>Dotaz č. 51</w:t>
      </w:r>
      <w:r w:rsidRPr="00CB7B5A">
        <w:rPr>
          <w:rFonts w:eastAsia="Calibri" w:cs="Times New Roman"/>
          <w:b/>
          <w:lang w:eastAsia="cs-CZ"/>
        </w:rPr>
        <w:t>:</w:t>
      </w:r>
    </w:p>
    <w:p w14:paraId="19C002F5" w14:textId="77777777" w:rsidR="00CF3E50" w:rsidRPr="00CF3E50" w:rsidRDefault="00CF3E50" w:rsidP="00CF3E50">
      <w:pPr>
        <w:pStyle w:val="Odstavecseseznamem"/>
        <w:spacing w:after="0" w:line="240" w:lineRule="auto"/>
        <w:ind w:left="0"/>
        <w:contextualSpacing w:val="0"/>
        <w:jc w:val="both"/>
        <w:rPr>
          <w:rFonts w:eastAsia="Calibri" w:cs="Times New Roman"/>
          <w:lang w:eastAsia="cs-CZ"/>
        </w:rPr>
      </w:pPr>
      <w:r w:rsidRPr="00CF3E50">
        <w:rPr>
          <w:rFonts w:eastAsia="Calibri" w:cs="Times New Roman"/>
          <w:lang w:eastAsia="cs-CZ"/>
        </w:rPr>
        <w:t>V poskytnuté zadávací dokumentaci u objektu PS 01-14-01 - žádáme o potvrzení, že se v tomto PS nevyžaduje měření strukturovaná kabeláž a kabelových svodů MRS, TRS. V případě, že by se měření vyžadovalo, žádáme o doplnění položek výkazu-výměr.</w:t>
      </w:r>
    </w:p>
    <w:p w14:paraId="763E43CC" w14:textId="77777777" w:rsidR="00CF3E50" w:rsidRPr="00CF3E50" w:rsidRDefault="00CF3E50" w:rsidP="00CF3E50">
      <w:pPr>
        <w:pStyle w:val="Odstavecseseznamem"/>
        <w:spacing w:after="0" w:line="240" w:lineRule="auto"/>
        <w:ind w:left="0"/>
        <w:contextualSpacing w:val="0"/>
        <w:jc w:val="both"/>
        <w:rPr>
          <w:rFonts w:eastAsia="Calibri" w:cs="Times New Roman"/>
          <w:lang w:eastAsia="cs-CZ"/>
        </w:rPr>
      </w:pPr>
      <w:r w:rsidRPr="00CF3E50">
        <w:rPr>
          <w:rFonts w:eastAsia="Calibri" w:cs="Times New Roman"/>
          <w:lang w:eastAsia="cs-CZ"/>
        </w:rPr>
        <w:t>Žádáme zadavatele o vysvětlení a potvrzení.</w:t>
      </w:r>
    </w:p>
    <w:p w14:paraId="4DBBDE4C" w14:textId="77777777" w:rsidR="00CF3E50" w:rsidRPr="00CB7B5A" w:rsidRDefault="00CF3E50" w:rsidP="00CF3E50">
      <w:pPr>
        <w:spacing w:after="0" w:line="240" w:lineRule="auto"/>
        <w:rPr>
          <w:rFonts w:eastAsia="Calibri" w:cs="Times New Roman"/>
          <w:b/>
          <w:lang w:eastAsia="cs-CZ"/>
        </w:rPr>
      </w:pPr>
    </w:p>
    <w:p w14:paraId="3B4BE6BF" w14:textId="77777777" w:rsidR="00CF3E50" w:rsidRDefault="00CF3E50" w:rsidP="00CF3E50">
      <w:pPr>
        <w:spacing w:after="0" w:line="240" w:lineRule="auto"/>
        <w:rPr>
          <w:rFonts w:eastAsia="Calibri" w:cs="Times New Roman"/>
          <w:b/>
          <w:lang w:eastAsia="cs-CZ"/>
        </w:rPr>
      </w:pPr>
      <w:r w:rsidRPr="00CB7B5A">
        <w:rPr>
          <w:rFonts w:eastAsia="Calibri" w:cs="Times New Roman"/>
          <w:b/>
          <w:lang w:eastAsia="cs-CZ"/>
        </w:rPr>
        <w:t xml:space="preserve">Odpověď: </w:t>
      </w:r>
    </w:p>
    <w:p w14:paraId="69DFFEC2" w14:textId="77777777" w:rsidR="00CF3E50" w:rsidRPr="00CC0FC4" w:rsidRDefault="00CF3E50" w:rsidP="00CF3E50">
      <w:pPr>
        <w:spacing w:after="0" w:line="240" w:lineRule="auto"/>
        <w:rPr>
          <w:rFonts w:eastAsia="Calibri" w:cs="Times New Roman"/>
          <w:b/>
          <w:color w:val="0070C0"/>
          <w:lang w:eastAsia="cs-CZ"/>
        </w:rPr>
      </w:pPr>
      <w:r w:rsidRPr="005472AE">
        <w:rPr>
          <w:rFonts w:eastAsia="Calibri" w:cs="Times New Roman"/>
          <w:lang w:eastAsia="cs-CZ"/>
        </w:rPr>
        <w:t>Do soupisu prací byly doplněny položky pro měření číslo 89 a 90</w:t>
      </w:r>
      <w:r w:rsidRPr="005472AE">
        <w:rPr>
          <w:rFonts w:eastAsia="Calibri" w:cs="Times New Roman"/>
          <w:color w:val="0070C0"/>
          <w:lang w:eastAsia="cs-CZ"/>
        </w:rPr>
        <w:t>.</w:t>
      </w:r>
    </w:p>
    <w:p w14:paraId="513D3C5B" w14:textId="77777777" w:rsidR="00CF3E50" w:rsidRDefault="00CF3E50" w:rsidP="00CF3E50">
      <w:pPr>
        <w:spacing w:after="0" w:line="240" w:lineRule="auto"/>
        <w:rPr>
          <w:rFonts w:eastAsia="Calibri" w:cs="Times New Roman"/>
          <w:b/>
          <w:lang w:eastAsia="cs-CZ"/>
        </w:rPr>
      </w:pPr>
    </w:p>
    <w:p w14:paraId="35414DC5" w14:textId="77777777" w:rsidR="00CF3E50" w:rsidRDefault="00CF3E50" w:rsidP="00CF3E50">
      <w:pPr>
        <w:spacing w:after="0" w:line="240" w:lineRule="auto"/>
        <w:rPr>
          <w:rFonts w:eastAsia="Calibri" w:cs="Times New Roman"/>
          <w:b/>
          <w:lang w:eastAsia="cs-CZ"/>
        </w:rPr>
      </w:pPr>
      <w:r>
        <w:rPr>
          <w:rFonts w:eastAsia="Calibri" w:cs="Times New Roman"/>
          <w:b/>
          <w:lang w:eastAsia="cs-CZ"/>
        </w:rPr>
        <w:t>Dotaz č. 52</w:t>
      </w:r>
      <w:r w:rsidRPr="00CB7B5A">
        <w:rPr>
          <w:rFonts w:eastAsia="Calibri" w:cs="Times New Roman"/>
          <w:b/>
          <w:lang w:eastAsia="cs-CZ"/>
        </w:rPr>
        <w:t>:</w:t>
      </w:r>
    </w:p>
    <w:p w14:paraId="255148D3" w14:textId="77777777" w:rsidR="00CF3E50" w:rsidRPr="00CF3E50" w:rsidRDefault="00CF3E50" w:rsidP="00CF3E50">
      <w:pPr>
        <w:pStyle w:val="Odstavecseseznamem"/>
        <w:spacing w:after="0" w:line="240" w:lineRule="auto"/>
        <w:ind w:left="0"/>
        <w:contextualSpacing w:val="0"/>
        <w:jc w:val="both"/>
        <w:rPr>
          <w:rFonts w:eastAsia="Calibri" w:cs="Times New Roman"/>
          <w:lang w:eastAsia="cs-CZ"/>
        </w:rPr>
      </w:pPr>
      <w:r w:rsidRPr="00CF3E50">
        <w:rPr>
          <w:rFonts w:eastAsia="Calibri" w:cs="Times New Roman"/>
          <w:lang w:eastAsia="cs-CZ"/>
        </w:rPr>
        <w:t>V poskytnuté zadávací dokumentaci u objektu PS 01-14-01 - Žádáme o doplnění schémat strukturované kabeláže a anténních svodů. Dále pak doplnění TZ o jasný rozsah prací.</w:t>
      </w:r>
    </w:p>
    <w:p w14:paraId="3A637A5B" w14:textId="77777777" w:rsidR="00CF3E50" w:rsidRPr="00CF3E50" w:rsidRDefault="00CF3E50" w:rsidP="00CF3E50">
      <w:pPr>
        <w:pStyle w:val="Odstavecseseznamem"/>
        <w:spacing w:after="0" w:line="240" w:lineRule="auto"/>
        <w:ind w:left="0"/>
        <w:contextualSpacing w:val="0"/>
        <w:jc w:val="both"/>
        <w:rPr>
          <w:rFonts w:eastAsia="Calibri" w:cs="Times New Roman"/>
          <w:lang w:eastAsia="cs-CZ"/>
        </w:rPr>
      </w:pPr>
      <w:r w:rsidRPr="00CF3E50">
        <w:rPr>
          <w:rFonts w:eastAsia="Calibri" w:cs="Times New Roman"/>
          <w:lang w:eastAsia="cs-CZ"/>
        </w:rPr>
        <w:t>Žádáme zadavatele o vysvětlení a doplnění.</w:t>
      </w:r>
    </w:p>
    <w:p w14:paraId="1559B546" w14:textId="77777777" w:rsidR="00CF3E50" w:rsidRPr="00CB7B5A" w:rsidRDefault="00CF3E50" w:rsidP="00CF3E50">
      <w:pPr>
        <w:spacing w:after="0" w:line="240" w:lineRule="auto"/>
        <w:rPr>
          <w:rFonts w:eastAsia="Calibri" w:cs="Times New Roman"/>
          <w:b/>
          <w:color w:val="FF0000"/>
          <w:lang w:eastAsia="cs-CZ"/>
        </w:rPr>
      </w:pPr>
    </w:p>
    <w:p w14:paraId="2D8C0B75" w14:textId="77777777" w:rsidR="00CF3E50" w:rsidRPr="00AB23C3" w:rsidRDefault="00CF3E50" w:rsidP="00CF3E50">
      <w:pPr>
        <w:spacing w:after="0" w:line="240" w:lineRule="auto"/>
        <w:rPr>
          <w:rFonts w:eastAsia="Calibri" w:cs="Times New Roman"/>
          <w:b/>
          <w:lang w:eastAsia="cs-CZ"/>
        </w:rPr>
      </w:pPr>
      <w:r w:rsidRPr="00AB23C3">
        <w:rPr>
          <w:rFonts w:eastAsia="Calibri" w:cs="Times New Roman"/>
          <w:b/>
          <w:lang w:eastAsia="cs-CZ"/>
        </w:rPr>
        <w:t xml:space="preserve">Odpověď: </w:t>
      </w:r>
    </w:p>
    <w:p w14:paraId="70A056DA" w14:textId="77777777" w:rsidR="00CF3E50" w:rsidRPr="00AA3AEF" w:rsidRDefault="00CF3E50" w:rsidP="00CF3E50">
      <w:pPr>
        <w:rPr>
          <w:bCs/>
          <w:lang w:eastAsia="cs-CZ"/>
        </w:rPr>
      </w:pPr>
      <w:r w:rsidRPr="00AA3AEF">
        <w:rPr>
          <w:bCs/>
          <w:lang w:eastAsia="cs-CZ"/>
        </w:rPr>
        <w:t>V rámci rekonstrukce VB bude provedena pouze kabelová příprava. Podrobný popis tras kabelů je znázorněn a popsán v půdorysu</w:t>
      </w:r>
      <w:r w:rsidRPr="00AA3AEF">
        <w:t xml:space="preserve"> </w:t>
      </w:r>
      <w:r w:rsidRPr="00AA3AEF">
        <w:rPr>
          <w:bCs/>
          <w:i/>
          <w:lang w:eastAsia="cs-CZ"/>
        </w:rPr>
        <w:t>PS 01-14-01_DSP_02.2 disp. Sokolnice VB</w:t>
      </w:r>
      <w:r w:rsidRPr="00AA3AEF">
        <w:rPr>
          <w:bCs/>
          <w:lang w:eastAsia="cs-CZ"/>
        </w:rPr>
        <w:t xml:space="preserve">  a technické zprávě PS</w:t>
      </w:r>
      <w:r w:rsidRPr="00AA3AEF">
        <w:rPr>
          <w:bCs/>
          <w:i/>
          <w:lang w:eastAsia="cs-CZ"/>
        </w:rPr>
        <w:t xml:space="preserve"> 01-14-01_DSP_01.0 TZ. </w:t>
      </w:r>
    </w:p>
    <w:p w14:paraId="5230D0BF" w14:textId="77777777" w:rsidR="00CF3E50" w:rsidRPr="00AB23C3" w:rsidRDefault="00CF3E50" w:rsidP="00CF3E50">
      <w:pPr>
        <w:spacing w:after="0" w:line="240" w:lineRule="auto"/>
        <w:rPr>
          <w:rFonts w:eastAsia="Calibri" w:cs="Times New Roman"/>
          <w:b/>
          <w:lang w:eastAsia="cs-CZ"/>
        </w:rPr>
      </w:pPr>
    </w:p>
    <w:p w14:paraId="35C50A6D" w14:textId="77777777" w:rsidR="00CF3E50" w:rsidRDefault="00CF3E50" w:rsidP="00CF3E50">
      <w:pPr>
        <w:spacing w:after="0" w:line="240" w:lineRule="auto"/>
        <w:rPr>
          <w:rFonts w:eastAsia="Calibri" w:cs="Times New Roman"/>
          <w:b/>
          <w:lang w:eastAsia="cs-CZ"/>
        </w:rPr>
      </w:pPr>
      <w:r>
        <w:rPr>
          <w:rFonts w:eastAsia="Calibri" w:cs="Times New Roman"/>
          <w:b/>
          <w:lang w:eastAsia="cs-CZ"/>
        </w:rPr>
        <w:t>Dotaz č. 53</w:t>
      </w:r>
      <w:r w:rsidRPr="00CB7B5A">
        <w:rPr>
          <w:rFonts w:eastAsia="Calibri" w:cs="Times New Roman"/>
          <w:b/>
          <w:lang w:eastAsia="cs-CZ"/>
        </w:rPr>
        <w:t>:</w:t>
      </w:r>
    </w:p>
    <w:p w14:paraId="632DC5AC" w14:textId="77777777" w:rsidR="00CF3E50" w:rsidRPr="00CF3E50" w:rsidRDefault="00CF3E50" w:rsidP="00CF3E50">
      <w:pPr>
        <w:pStyle w:val="Odstavecseseznamem"/>
        <w:spacing w:after="0" w:line="240" w:lineRule="auto"/>
        <w:ind w:left="0"/>
        <w:contextualSpacing w:val="0"/>
        <w:jc w:val="both"/>
        <w:rPr>
          <w:rFonts w:eastAsia="Calibri" w:cs="Times New Roman"/>
          <w:lang w:eastAsia="cs-CZ"/>
        </w:rPr>
      </w:pPr>
      <w:r w:rsidRPr="00CF3E50">
        <w:rPr>
          <w:rFonts w:eastAsia="Calibri" w:cs="Times New Roman"/>
          <w:lang w:eastAsia="cs-CZ"/>
        </w:rPr>
        <w:t>V poskytnuté zadávací dokumentaci u objektu PS 01-14-01 - prosíme o upřesnění, který PS nebo SO řeší napájení pro digitální majáčky. Pokud by mělo být řešeno napájení v tomto PS, žádáme doplnění o schéma a položek do výměr-výkaz.</w:t>
      </w:r>
    </w:p>
    <w:p w14:paraId="59CEBCFA" w14:textId="32D276F3" w:rsidR="00CF3E50" w:rsidRPr="00CF3E50" w:rsidRDefault="00CF3E50" w:rsidP="00CF3E50">
      <w:pPr>
        <w:pStyle w:val="Odstavecseseznamem"/>
        <w:spacing w:after="0" w:line="240" w:lineRule="auto"/>
        <w:ind w:left="0"/>
        <w:contextualSpacing w:val="0"/>
        <w:jc w:val="both"/>
        <w:rPr>
          <w:rFonts w:eastAsia="Calibri" w:cs="Times New Roman"/>
          <w:lang w:eastAsia="cs-CZ"/>
        </w:rPr>
      </w:pPr>
      <w:r w:rsidRPr="00CF3E50">
        <w:rPr>
          <w:rFonts w:eastAsia="Calibri" w:cs="Times New Roman"/>
          <w:lang w:eastAsia="cs-CZ"/>
        </w:rPr>
        <w:t>Žádáme zadavatele o vysvětlení.</w:t>
      </w:r>
    </w:p>
    <w:p w14:paraId="6B34A2F3" w14:textId="77777777" w:rsidR="00CF3E50" w:rsidRPr="00AB23C3" w:rsidRDefault="00CF3E50" w:rsidP="00CF3E50">
      <w:pPr>
        <w:spacing w:after="0" w:line="240" w:lineRule="auto"/>
        <w:rPr>
          <w:rFonts w:eastAsia="Calibri" w:cs="Times New Roman"/>
          <w:b/>
          <w:lang w:eastAsia="cs-CZ"/>
        </w:rPr>
      </w:pPr>
    </w:p>
    <w:p w14:paraId="37FE1188" w14:textId="40162248" w:rsidR="00CF3E50" w:rsidRPr="00CF3E50" w:rsidRDefault="00CF3E50" w:rsidP="00CF3E50">
      <w:pPr>
        <w:spacing w:after="0" w:line="240" w:lineRule="auto"/>
        <w:rPr>
          <w:rFonts w:eastAsia="Calibri" w:cs="Times New Roman"/>
          <w:b/>
          <w:lang w:eastAsia="cs-CZ"/>
        </w:rPr>
      </w:pPr>
      <w:r w:rsidRPr="00AB23C3">
        <w:rPr>
          <w:rFonts w:eastAsia="Calibri" w:cs="Times New Roman"/>
          <w:b/>
          <w:lang w:eastAsia="cs-CZ"/>
        </w:rPr>
        <w:t xml:space="preserve">Odpověď: </w:t>
      </w:r>
    </w:p>
    <w:p w14:paraId="28F363AD" w14:textId="77777777" w:rsidR="00CF3E50" w:rsidRDefault="00CF3E50" w:rsidP="00CF3E50">
      <w:pPr>
        <w:spacing w:after="0" w:line="240" w:lineRule="auto"/>
        <w:rPr>
          <w:rFonts w:eastAsia="Calibri" w:cs="Times New Roman"/>
          <w:b/>
          <w:lang w:eastAsia="cs-CZ"/>
        </w:rPr>
      </w:pPr>
      <w:r w:rsidRPr="00AA3AEF">
        <w:rPr>
          <w:rFonts w:eastAsia="Calibri" w:cs="Times New Roman"/>
          <w:lang w:eastAsia="cs-CZ"/>
        </w:rPr>
        <w:t>Napájení majáčků bude řešeno v rámci stavby „Oprava zab.zař. žst. Sokolnice- Telnice“.</w:t>
      </w:r>
    </w:p>
    <w:p w14:paraId="1C43B273" w14:textId="77777777" w:rsidR="00CF3E50" w:rsidRDefault="00CF3E50" w:rsidP="00CF3E50">
      <w:pPr>
        <w:spacing w:after="0" w:line="240" w:lineRule="auto"/>
        <w:rPr>
          <w:rFonts w:eastAsia="Calibri" w:cs="Times New Roman"/>
          <w:b/>
          <w:color w:val="FF0000"/>
          <w:lang w:eastAsia="cs-CZ"/>
        </w:rPr>
      </w:pPr>
    </w:p>
    <w:p w14:paraId="6C21AE01" w14:textId="77777777" w:rsidR="00CF3E50" w:rsidRPr="00CB7B5A" w:rsidRDefault="00CF3E50" w:rsidP="00CF3E50">
      <w:pPr>
        <w:spacing w:after="0" w:line="240" w:lineRule="auto"/>
        <w:rPr>
          <w:rFonts w:eastAsia="Calibri" w:cs="Times New Roman"/>
          <w:b/>
          <w:color w:val="FF0000"/>
          <w:lang w:eastAsia="cs-CZ"/>
        </w:rPr>
      </w:pPr>
    </w:p>
    <w:p w14:paraId="631D6076" w14:textId="77777777" w:rsidR="00CF3E50" w:rsidRDefault="00CF3E50" w:rsidP="00CF3E50">
      <w:pPr>
        <w:spacing w:after="0" w:line="240" w:lineRule="auto"/>
        <w:rPr>
          <w:rFonts w:eastAsia="Calibri" w:cs="Times New Roman"/>
          <w:b/>
          <w:lang w:eastAsia="cs-CZ"/>
        </w:rPr>
      </w:pPr>
      <w:r>
        <w:rPr>
          <w:rFonts w:eastAsia="Calibri" w:cs="Times New Roman"/>
          <w:b/>
          <w:lang w:eastAsia="cs-CZ"/>
        </w:rPr>
        <w:t>Dotaz č. 54</w:t>
      </w:r>
      <w:r w:rsidRPr="00CB7B5A">
        <w:rPr>
          <w:rFonts w:eastAsia="Calibri" w:cs="Times New Roman"/>
          <w:b/>
          <w:lang w:eastAsia="cs-CZ"/>
        </w:rPr>
        <w:t>:</w:t>
      </w:r>
    </w:p>
    <w:p w14:paraId="790A71B2" w14:textId="77777777" w:rsidR="00CF3E50" w:rsidRPr="00CF3E50" w:rsidRDefault="00CF3E50" w:rsidP="00CF3E50">
      <w:pPr>
        <w:pStyle w:val="Odstavecseseznamem"/>
        <w:spacing w:after="0" w:line="240" w:lineRule="auto"/>
        <w:ind w:left="0"/>
        <w:contextualSpacing w:val="0"/>
        <w:jc w:val="both"/>
        <w:rPr>
          <w:rFonts w:eastAsia="Calibri" w:cs="Times New Roman"/>
          <w:lang w:eastAsia="cs-CZ"/>
        </w:rPr>
      </w:pPr>
      <w:r w:rsidRPr="00CF3E50">
        <w:rPr>
          <w:rFonts w:eastAsia="Calibri" w:cs="Times New Roman"/>
          <w:lang w:eastAsia="cs-CZ"/>
        </w:rPr>
        <w:t>V poskytnuté zadávací dokumentaci u objektu PS 01-14-01 -  v technické zprávě se píše, že mají být pro informační zařízení a kamery přichystány datové a napájecí kabely. Žádáme o doplnění blokového schéma, plus v TZ doplnit požadovaný typ kabelů a doplnění položek do výkazu-výměr</w:t>
      </w:r>
    </w:p>
    <w:p w14:paraId="20B8A9E9" w14:textId="77777777" w:rsidR="00CF3E50" w:rsidRPr="00CF3E50" w:rsidRDefault="00CF3E50" w:rsidP="00CF3E50">
      <w:pPr>
        <w:pStyle w:val="Odstavecseseznamem"/>
        <w:spacing w:after="0" w:line="240" w:lineRule="auto"/>
        <w:ind w:left="0"/>
        <w:contextualSpacing w:val="0"/>
        <w:jc w:val="both"/>
        <w:rPr>
          <w:rFonts w:eastAsia="Calibri" w:cs="Times New Roman"/>
          <w:lang w:eastAsia="cs-CZ"/>
        </w:rPr>
      </w:pPr>
      <w:r w:rsidRPr="00CF3E50">
        <w:rPr>
          <w:rFonts w:eastAsia="Calibri" w:cs="Times New Roman"/>
          <w:lang w:eastAsia="cs-CZ"/>
        </w:rPr>
        <w:t>Žádáme zadavatele o vysvětlení.</w:t>
      </w:r>
    </w:p>
    <w:p w14:paraId="675B0704" w14:textId="77777777" w:rsidR="00CF3E50" w:rsidRPr="00CB7B5A" w:rsidRDefault="00CF3E50" w:rsidP="00CF3E50">
      <w:pPr>
        <w:spacing w:after="0" w:line="240" w:lineRule="auto"/>
        <w:rPr>
          <w:rFonts w:eastAsia="Calibri" w:cs="Times New Roman"/>
          <w:b/>
          <w:lang w:eastAsia="cs-CZ"/>
        </w:rPr>
      </w:pPr>
    </w:p>
    <w:p w14:paraId="2A290736" w14:textId="77777777" w:rsidR="00CF3E50" w:rsidRDefault="00CF3E50" w:rsidP="00CF3E50">
      <w:pPr>
        <w:spacing w:after="0" w:line="240" w:lineRule="auto"/>
        <w:rPr>
          <w:rFonts w:eastAsia="Calibri" w:cs="Times New Roman"/>
          <w:b/>
          <w:lang w:eastAsia="cs-CZ"/>
        </w:rPr>
      </w:pPr>
      <w:r w:rsidRPr="00CB7B5A">
        <w:rPr>
          <w:rFonts w:eastAsia="Calibri" w:cs="Times New Roman"/>
          <w:b/>
          <w:lang w:eastAsia="cs-CZ"/>
        </w:rPr>
        <w:t xml:space="preserve">Odpověď: </w:t>
      </w:r>
    </w:p>
    <w:p w14:paraId="03066588" w14:textId="77777777" w:rsidR="00CF3E50" w:rsidRPr="005472AE" w:rsidRDefault="00CF3E50" w:rsidP="00CF3E50">
      <w:pPr>
        <w:spacing w:after="0" w:line="240" w:lineRule="auto"/>
        <w:rPr>
          <w:rFonts w:eastAsia="Calibri" w:cs="Times New Roman"/>
          <w:b/>
          <w:lang w:eastAsia="cs-CZ"/>
        </w:rPr>
      </w:pPr>
      <w:r w:rsidRPr="005472AE">
        <w:rPr>
          <w:rFonts w:eastAsia="Calibri" w:cs="Times New Roman"/>
          <w:lang w:eastAsia="cs-CZ"/>
        </w:rPr>
        <w:t xml:space="preserve">Kabelové trasy a typy jsou popsány </w:t>
      </w:r>
      <w:r w:rsidRPr="005472AE">
        <w:rPr>
          <w:bCs/>
          <w:lang w:eastAsia="cs-CZ"/>
        </w:rPr>
        <w:t>v půdorysu</w:t>
      </w:r>
      <w:r w:rsidRPr="005472AE">
        <w:t xml:space="preserve"> </w:t>
      </w:r>
      <w:r w:rsidRPr="005472AE">
        <w:rPr>
          <w:bCs/>
          <w:i/>
          <w:lang w:eastAsia="cs-CZ"/>
        </w:rPr>
        <w:t>PS 01-14-01_DSP_02.2 disp. Sokolnice VB</w:t>
      </w:r>
      <w:r w:rsidRPr="005472AE">
        <w:rPr>
          <w:bCs/>
          <w:lang w:eastAsia="cs-CZ"/>
        </w:rPr>
        <w:t xml:space="preserve">  a technické zprávě  </w:t>
      </w:r>
      <w:r w:rsidRPr="005472AE">
        <w:rPr>
          <w:bCs/>
          <w:i/>
          <w:lang w:eastAsia="cs-CZ"/>
        </w:rPr>
        <w:t xml:space="preserve">PS 01-14-01_DSP_01.0 TZ. </w:t>
      </w:r>
      <w:r w:rsidRPr="005472AE">
        <w:rPr>
          <w:bCs/>
          <w:lang w:eastAsia="cs-CZ"/>
        </w:rPr>
        <w:t>Kabely jsou v soupisu v položkách číslo 47 a 55.</w:t>
      </w:r>
    </w:p>
    <w:p w14:paraId="53EF1332" w14:textId="549FC73B" w:rsidR="00CF3E50" w:rsidRDefault="00CF3E50" w:rsidP="00CF3E50">
      <w:pPr>
        <w:spacing w:after="0" w:line="240" w:lineRule="auto"/>
        <w:rPr>
          <w:rFonts w:eastAsia="Calibri" w:cs="Times New Roman"/>
          <w:b/>
          <w:lang w:eastAsia="cs-CZ"/>
        </w:rPr>
      </w:pPr>
    </w:p>
    <w:p w14:paraId="15C04AD8" w14:textId="77777777" w:rsidR="00CF3E50" w:rsidRPr="00CB7B5A" w:rsidRDefault="00CF3E50" w:rsidP="00CF3E50">
      <w:pPr>
        <w:spacing w:after="0" w:line="240" w:lineRule="auto"/>
        <w:rPr>
          <w:rFonts w:eastAsia="Calibri" w:cs="Times New Roman"/>
          <w:b/>
          <w:color w:val="FF0000"/>
          <w:lang w:eastAsia="cs-CZ"/>
        </w:rPr>
      </w:pPr>
    </w:p>
    <w:p w14:paraId="0D04069B" w14:textId="77777777" w:rsidR="00CF3E50" w:rsidRPr="005472AE" w:rsidRDefault="00CF3E50" w:rsidP="00CF3E50">
      <w:pPr>
        <w:spacing w:after="0" w:line="240" w:lineRule="auto"/>
        <w:rPr>
          <w:rFonts w:eastAsia="Calibri" w:cs="Times New Roman"/>
          <w:b/>
          <w:lang w:eastAsia="cs-CZ"/>
        </w:rPr>
      </w:pPr>
      <w:r w:rsidRPr="005472AE">
        <w:rPr>
          <w:rFonts w:eastAsia="Calibri" w:cs="Times New Roman"/>
          <w:b/>
          <w:lang w:eastAsia="cs-CZ"/>
        </w:rPr>
        <w:t>Dotaz č. 55:</w:t>
      </w:r>
    </w:p>
    <w:p w14:paraId="6E7E1C62" w14:textId="77777777" w:rsidR="00CF3E50" w:rsidRPr="00CF3E50" w:rsidRDefault="00CF3E50" w:rsidP="00CF3E50">
      <w:pPr>
        <w:pStyle w:val="Odstavecseseznamem"/>
        <w:spacing w:after="0" w:line="240" w:lineRule="auto"/>
        <w:ind w:left="0"/>
        <w:contextualSpacing w:val="0"/>
        <w:jc w:val="both"/>
        <w:rPr>
          <w:rFonts w:eastAsia="Calibri" w:cs="Times New Roman"/>
          <w:lang w:eastAsia="cs-CZ"/>
        </w:rPr>
      </w:pPr>
      <w:r w:rsidRPr="00CF3E50">
        <w:rPr>
          <w:rFonts w:eastAsia="Calibri" w:cs="Times New Roman"/>
          <w:lang w:eastAsia="cs-CZ"/>
        </w:rPr>
        <w:t>V poskytnuté zadávací dokumentaci u objektu jsme nenašli dokumentaci k objektu E.1.8.1 Pozemní komunikace a E1.8.3.Plocha pod kontejnery.</w:t>
      </w:r>
    </w:p>
    <w:p w14:paraId="7713BEA7" w14:textId="77777777" w:rsidR="00CF3E50" w:rsidRPr="00CF3E50" w:rsidRDefault="00CF3E50" w:rsidP="00CF3E50">
      <w:pPr>
        <w:pStyle w:val="Odstavecseseznamem"/>
        <w:spacing w:after="0" w:line="240" w:lineRule="auto"/>
        <w:ind w:left="0"/>
        <w:contextualSpacing w:val="0"/>
        <w:jc w:val="both"/>
        <w:rPr>
          <w:rFonts w:eastAsia="Calibri" w:cs="Times New Roman"/>
          <w:lang w:eastAsia="cs-CZ"/>
        </w:rPr>
      </w:pPr>
      <w:r w:rsidRPr="00CF3E50">
        <w:rPr>
          <w:rFonts w:eastAsia="Calibri" w:cs="Times New Roman"/>
          <w:lang w:eastAsia="cs-CZ"/>
        </w:rPr>
        <w:t>Žádáme zadavatele o doplnění.</w:t>
      </w:r>
    </w:p>
    <w:p w14:paraId="4B8611F7" w14:textId="77777777" w:rsidR="00CF3E50" w:rsidRPr="005472AE" w:rsidRDefault="00CF3E50" w:rsidP="00CF3E50">
      <w:pPr>
        <w:spacing w:after="0" w:line="240" w:lineRule="auto"/>
        <w:rPr>
          <w:rFonts w:eastAsia="Calibri" w:cs="Times New Roman"/>
          <w:b/>
          <w:lang w:eastAsia="cs-CZ"/>
        </w:rPr>
      </w:pPr>
    </w:p>
    <w:p w14:paraId="716C0FF6" w14:textId="77777777" w:rsidR="00CF3E50" w:rsidRPr="005472AE" w:rsidRDefault="00CF3E50" w:rsidP="00CF3E50">
      <w:pPr>
        <w:spacing w:after="0" w:line="240" w:lineRule="auto"/>
        <w:rPr>
          <w:rFonts w:eastAsia="Calibri" w:cs="Times New Roman"/>
          <w:b/>
          <w:lang w:eastAsia="cs-CZ"/>
        </w:rPr>
      </w:pPr>
      <w:r w:rsidRPr="005472AE">
        <w:rPr>
          <w:rFonts w:eastAsia="Calibri" w:cs="Times New Roman"/>
          <w:b/>
          <w:lang w:eastAsia="cs-CZ"/>
        </w:rPr>
        <w:t xml:space="preserve">Odpověď: </w:t>
      </w:r>
    </w:p>
    <w:p w14:paraId="3D810392" w14:textId="59AD4B66" w:rsidR="00CF3E50" w:rsidRDefault="00CF3E50" w:rsidP="00CF3E50">
      <w:pPr>
        <w:spacing w:after="0" w:line="240" w:lineRule="auto"/>
        <w:jc w:val="both"/>
        <w:rPr>
          <w:rFonts w:eastAsia="Calibri" w:cs="Times New Roman"/>
          <w:lang w:eastAsia="cs-CZ"/>
        </w:rPr>
      </w:pPr>
      <w:r w:rsidRPr="005472AE">
        <w:rPr>
          <w:rFonts w:eastAsia="Calibri" w:cs="Times New Roman"/>
          <w:lang w:eastAsia="cs-CZ"/>
        </w:rPr>
        <w:t>Zpevněné plochy jsou zakresleny v C.2_SITUACE_koordinacni, ostatní je uvedeno v položkách soupis prací. Kontejnery budou umístěny na stávající zelené ploše, která je aktuálně využívána pro provizorní umístění technologie v kontejneru koordinované stavby. V soupisu prací pro E.1.8.3 byly doplněny položky číslo 11,12.</w:t>
      </w:r>
    </w:p>
    <w:p w14:paraId="27B8714D" w14:textId="1EF0348C" w:rsidR="00483F34" w:rsidRPr="002429F0" w:rsidRDefault="00483F34" w:rsidP="00CB7B5A">
      <w:pPr>
        <w:spacing w:after="0" w:line="240" w:lineRule="auto"/>
        <w:jc w:val="both"/>
        <w:rPr>
          <w:rFonts w:eastAsia="Times New Roman" w:cs="Times New Roman"/>
          <w:highlight w:val="green"/>
          <w:lang w:eastAsia="cs-CZ"/>
        </w:rPr>
      </w:pPr>
    </w:p>
    <w:p w14:paraId="3A625F78" w14:textId="692E318E" w:rsidR="00CB7B5A" w:rsidRDefault="00CB7B5A" w:rsidP="00CB7B5A">
      <w:pPr>
        <w:spacing w:after="0" w:line="240" w:lineRule="auto"/>
        <w:ind w:firstLine="567"/>
        <w:rPr>
          <w:rFonts w:eastAsia="Times New Roman" w:cs="Times New Roman"/>
          <w:lang w:eastAsia="cs-CZ"/>
        </w:rPr>
      </w:pPr>
    </w:p>
    <w:p w14:paraId="2C301397" w14:textId="77777777" w:rsidR="00951890" w:rsidRPr="004B756A" w:rsidRDefault="00951890" w:rsidP="00CB7B5A">
      <w:pPr>
        <w:spacing w:after="0" w:line="240" w:lineRule="auto"/>
        <w:ind w:firstLine="567"/>
        <w:rPr>
          <w:rFonts w:eastAsia="Times New Roman" w:cs="Times New Roman"/>
          <w:lang w:eastAsia="cs-CZ"/>
        </w:rPr>
      </w:pPr>
    </w:p>
    <w:p w14:paraId="6AF55D9A" w14:textId="75DBB0BA" w:rsidR="00CB7B5A" w:rsidRDefault="00CB7B5A" w:rsidP="00CB7B5A">
      <w:pPr>
        <w:spacing w:after="0" w:line="240" w:lineRule="auto"/>
        <w:jc w:val="both"/>
        <w:rPr>
          <w:rFonts w:eastAsia="Times New Roman" w:cs="Times New Roman"/>
          <w:lang w:eastAsia="cs-CZ"/>
        </w:rPr>
      </w:pPr>
      <w:r w:rsidRPr="004B756A">
        <w:rPr>
          <w:rFonts w:eastAsia="Times New Roman" w:cs="Times New Roman"/>
          <w:lang w:eastAsia="cs-CZ"/>
        </w:rPr>
        <w:t xml:space="preserve">Vzhledem ke skutečnosti, že byly zadavatelem provedeny </w:t>
      </w:r>
      <w:r w:rsidRPr="004B756A">
        <w:rPr>
          <w:rFonts w:eastAsia="Times New Roman" w:cs="Times New Roman"/>
          <w:b/>
          <w:lang w:eastAsia="cs-CZ"/>
        </w:rPr>
        <w:t>změny/doplnění zadávací dokumentace</w:t>
      </w:r>
      <w:r w:rsidRPr="004B756A">
        <w:rPr>
          <w:rFonts w:eastAsia="Times New Roman" w:cs="Times New Roman"/>
          <w:lang w:eastAsia="cs-CZ"/>
        </w:rPr>
        <w:t xml:space="preserve">, prodlužuje zadavatel lhůtu pro podání nabídek </w:t>
      </w:r>
      <w:r w:rsidR="004B756A">
        <w:rPr>
          <w:rFonts w:eastAsia="Times New Roman" w:cs="Times New Roman"/>
          <w:lang w:eastAsia="cs-CZ"/>
        </w:rPr>
        <w:t>o 2 pracovní dny.</w:t>
      </w:r>
      <w:r w:rsidRPr="00CB7B5A">
        <w:rPr>
          <w:rFonts w:eastAsia="Times New Roman" w:cs="Times New Roman"/>
          <w:lang w:eastAsia="cs-CZ"/>
        </w:rPr>
        <w:t xml:space="preserve"> </w:t>
      </w:r>
    </w:p>
    <w:p w14:paraId="4F3D5BBC" w14:textId="77777777" w:rsidR="004B756A" w:rsidRDefault="004B756A" w:rsidP="00CB7B5A">
      <w:pPr>
        <w:spacing w:after="0" w:line="240" w:lineRule="auto"/>
        <w:jc w:val="both"/>
        <w:rPr>
          <w:rFonts w:eastAsia="Times New Roman" w:cs="Times New Roman"/>
          <w:lang w:eastAsia="cs-CZ"/>
        </w:rPr>
      </w:pPr>
    </w:p>
    <w:p w14:paraId="24BDE8F6" w14:textId="77777777" w:rsidR="004B756A" w:rsidRDefault="004B756A" w:rsidP="004B756A">
      <w:pPr>
        <w:pStyle w:val="paragraph"/>
        <w:spacing w:before="0" w:beforeAutospacing="0" w:after="0" w:afterAutospacing="0"/>
        <w:jc w:val="both"/>
        <w:textAlignment w:val="baseline"/>
        <w:rPr>
          <w:rStyle w:val="normaltextrun"/>
          <w:rFonts w:ascii="Verdana" w:hAnsi="Verdana"/>
          <w:color w:val="000000"/>
          <w:sz w:val="18"/>
          <w:szCs w:val="18"/>
        </w:rPr>
      </w:pPr>
      <w:r>
        <w:rPr>
          <w:rStyle w:val="normaltextrun"/>
          <w:rFonts w:ascii="Verdana" w:hAnsi="Verdana"/>
          <w:color w:val="000000"/>
          <w:sz w:val="18"/>
          <w:szCs w:val="18"/>
        </w:rPr>
        <w:t>Dále zadavatel zohledňuje skutečnost, že dotazy, které obdržel dne 8. 6. 2022 (dotazy č. </w:t>
      </w:r>
      <w:r>
        <w:rPr>
          <w:rStyle w:val="contextualspellingandgrammarerror"/>
          <w:rFonts w:ascii="Verdana" w:hAnsi="Verdana"/>
          <w:color w:val="000000"/>
          <w:sz w:val="18"/>
          <w:szCs w:val="18"/>
        </w:rPr>
        <w:t>29-36)</w:t>
      </w:r>
      <w:r>
        <w:rPr>
          <w:rStyle w:val="normaltextrun"/>
          <w:rFonts w:ascii="Verdana" w:hAnsi="Verdana"/>
          <w:color w:val="000000"/>
          <w:sz w:val="18"/>
          <w:szCs w:val="18"/>
        </w:rPr>
        <w:t>, vyžadovaly větší časový prostor pro zpracování odpovědí a doplnění zadávací dokumentace. Z tohoto důvodu zadavatel prodlužuje lhůtu pro podání nabídek o další 1 pracovní den navíc.</w:t>
      </w:r>
    </w:p>
    <w:p w14:paraId="34BB3492" w14:textId="77777777" w:rsidR="004B756A" w:rsidRDefault="004B756A" w:rsidP="004B756A">
      <w:pPr>
        <w:pStyle w:val="paragraph"/>
        <w:spacing w:before="0" w:beforeAutospacing="0" w:after="0" w:afterAutospacing="0"/>
        <w:jc w:val="both"/>
        <w:textAlignment w:val="baseline"/>
        <w:rPr>
          <w:rStyle w:val="normaltextrun"/>
          <w:rFonts w:ascii="Verdana" w:hAnsi="Verdana"/>
          <w:color w:val="000000"/>
          <w:sz w:val="18"/>
          <w:szCs w:val="18"/>
        </w:rPr>
      </w:pPr>
    </w:p>
    <w:p w14:paraId="60BF349A" w14:textId="4B18F99D" w:rsidR="00CB7B5A" w:rsidRPr="00951890" w:rsidRDefault="004B756A" w:rsidP="00951890">
      <w:pPr>
        <w:jc w:val="both"/>
        <w:rPr>
          <w:b/>
          <w:bCs/>
          <w:lang w:eastAsia="cs-CZ"/>
        </w:rPr>
      </w:pPr>
      <w:r>
        <w:rPr>
          <w:rStyle w:val="normaltextrun"/>
          <w:rFonts w:ascii="Verdana" w:hAnsi="Verdana"/>
          <w:color w:val="000000"/>
        </w:rPr>
        <w:lastRenderedPageBreak/>
        <w:t xml:space="preserve">Zadavatel tedy celkově prodlužuje lhůtu ze dne 22. 6. 2022 na den </w:t>
      </w:r>
      <w:r w:rsidR="008E5AD5">
        <w:rPr>
          <w:rStyle w:val="normaltextrun"/>
          <w:rFonts w:ascii="Verdana" w:hAnsi="Verdana"/>
          <w:color w:val="000000"/>
        </w:rPr>
        <w:t>27. 6. 2022, tedy </w:t>
      </w:r>
      <w:r w:rsidR="008E5AD5">
        <w:rPr>
          <w:rStyle w:val="normaltextrun"/>
          <w:rFonts w:ascii="Verdana" w:hAnsi="Verdana"/>
          <w:color w:val="000000"/>
        </w:rPr>
        <w:br/>
        <w:t>o 3</w:t>
      </w:r>
      <w:r>
        <w:rPr>
          <w:rStyle w:val="normaltextrun"/>
          <w:rFonts w:ascii="Verdana" w:hAnsi="Verdana"/>
          <w:color w:val="000000"/>
        </w:rPr>
        <w:t xml:space="preserve"> pracovní dny. </w:t>
      </w:r>
      <w:r>
        <w:rPr>
          <w:rStyle w:val="eop"/>
          <w:rFonts w:ascii="Verdana" w:hAnsi="Verdana"/>
          <w:color w:val="000000"/>
        </w:rPr>
        <w:t> </w:t>
      </w:r>
    </w:p>
    <w:p w14:paraId="2251D096" w14:textId="77777777" w:rsidR="00CB7B5A" w:rsidRPr="00CB7B5A" w:rsidRDefault="00CB7B5A" w:rsidP="00CB7B5A">
      <w:pPr>
        <w:spacing w:after="0" w:line="240" w:lineRule="auto"/>
        <w:jc w:val="both"/>
        <w:rPr>
          <w:rFonts w:eastAsia="Times New Roman" w:cs="Times New Roman"/>
          <w:lang w:eastAsia="cs-CZ"/>
        </w:rPr>
      </w:pPr>
      <w:r w:rsidRPr="002429F0">
        <w:rPr>
          <w:rFonts w:eastAsia="Calibri" w:cs="Times New Roman"/>
          <w:lang w:eastAsia="cs-CZ"/>
        </w:rPr>
        <w:t xml:space="preserve">Vysvětlení/ změnu/ doplnění </w:t>
      </w:r>
      <w:r w:rsidRPr="00CB7B5A">
        <w:rPr>
          <w:rFonts w:eastAsia="Calibri" w:cs="Times New Roman"/>
          <w:lang w:eastAsia="cs-CZ"/>
        </w:rPr>
        <w:t>zadávací dokumentace</w:t>
      </w:r>
      <w:r w:rsidRPr="00CB7B5A">
        <w:rPr>
          <w:rFonts w:eastAsia="Times New Roman" w:cs="Times New Roman"/>
          <w:lang w:eastAsia="cs-CZ"/>
        </w:rPr>
        <w:t xml:space="preserve">, včetně příloh, zadavatel uveřejní stejným způsobem, jakým uveřejnil výzvu k podání nabídek, tedy na profilu zadavatele: </w:t>
      </w:r>
      <w:hyperlink r:id="rId14" w:history="1">
        <w:r w:rsidRPr="00CB7B5A">
          <w:rPr>
            <w:rFonts w:eastAsia="Times New Roman" w:cs="Times New Roman"/>
            <w:color w:val="0000FF"/>
            <w:u w:val="single"/>
            <w:lang w:eastAsia="cs-CZ"/>
          </w:rPr>
          <w:t>https://zakazky.</w:t>
        </w:r>
        <w:r w:rsidR="003C5BE7">
          <w:rPr>
            <w:rFonts w:eastAsia="Times New Roman" w:cs="Times New Roman"/>
            <w:color w:val="0000FF"/>
            <w:u w:val="single"/>
            <w:lang w:eastAsia="cs-CZ"/>
          </w:rPr>
          <w:t>spravazeleznic</w:t>
        </w:r>
        <w:r w:rsidRPr="00CB7B5A">
          <w:rPr>
            <w:rFonts w:eastAsia="Times New Roman" w:cs="Times New Roman"/>
            <w:color w:val="0000FF"/>
            <w:u w:val="single"/>
            <w:lang w:eastAsia="cs-CZ"/>
          </w:rPr>
          <w:t>.cz/</w:t>
        </w:r>
      </w:hyperlink>
      <w:r w:rsidRPr="00CB7B5A">
        <w:rPr>
          <w:rFonts w:eastAsia="Times New Roman" w:cs="Times New Roman"/>
          <w:lang w:eastAsia="cs-CZ"/>
        </w:rPr>
        <w:t>. Vysvětlení/ změna/ doplnění je považováno za doručené okamžikem uveřejnění.</w:t>
      </w:r>
    </w:p>
    <w:p w14:paraId="3D840A71" w14:textId="77777777" w:rsidR="007D330E" w:rsidRPr="00CB7B5A" w:rsidRDefault="007D330E" w:rsidP="00CB7B5A">
      <w:pPr>
        <w:spacing w:before="120" w:after="0" w:line="240" w:lineRule="auto"/>
        <w:rPr>
          <w:rFonts w:eastAsia="Calibri" w:cs="Times New Roman"/>
          <w:b/>
          <w:bCs/>
          <w:lang w:eastAsia="cs-CZ"/>
        </w:rPr>
      </w:pPr>
    </w:p>
    <w:p w14:paraId="0D915949" w14:textId="16445C09" w:rsidR="00CB7B5A" w:rsidRDefault="00994B98" w:rsidP="00CB7B5A">
      <w:pPr>
        <w:tabs>
          <w:tab w:val="center" w:pos="7371"/>
        </w:tabs>
        <w:spacing w:after="0" w:line="240" w:lineRule="auto"/>
        <w:rPr>
          <w:rFonts w:eastAsia="Calibri" w:cs="Times New Roman"/>
          <w:bCs/>
          <w:lang w:eastAsia="cs-CZ"/>
        </w:rPr>
      </w:pPr>
      <w:r w:rsidRPr="00994B98">
        <w:rPr>
          <w:rFonts w:eastAsia="Calibri" w:cs="Times New Roman"/>
          <w:b/>
          <w:bCs/>
          <w:lang w:eastAsia="cs-CZ"/>
        </w:rPr>
        <w:t>Přílohy</w:t>
      </w:r>
      <w:r w:rsidR="00CB7B5A" w:rsidRPr="00994B98">
        <w:rPr>
          <w:rFonts w:eastAsia="Calibri" w:cs="Times New Roman"/>
          <w:b/>
          <w:bCs/>
          <w:lang w:eastAsia="cs-CZ"/>
        </w:rPr>
        <w:t>:</w:t>
      </w:r>
      <w:r w:rsidR="00CB7B5A" w:rsidRPr="00CB7B5A">
        <w:rPr>
          <w:rFonts w:eastAsia="Calibri" w:cs="Times New Roman"/>
          <w:b/>
          <w:bCs/>
          <w:lang w:eastAsia="cs-CZ"/>
        </w:rPr>
        <w:t xml:space="preserve"> </w:t>
      </w:r>
    </w:p>
    <w:p w14:paraId="2840BFCE" w14:textId="51E4C81C" w:rsidR="0074330D" w:rsidRDefault="0074330D" w:rsidP="00CB7B5A">
      <w:pPr>
        <w:tabs>
          <w:tab w:val="center" w:pos="7371"/>
        </w:tabs>
        <w:spacing w:after="0" w:line="240" w:lineRule="auto"/>
        <w:rPr>
          <w:rFonts w:eastAsia="Calibri" w:cs="Times New Roman"/>
          <w:bCs/>
          <w:lang w:eastAsia="cs-CZ"/>
        </w:rPr>
      </w:pPr>
    </w:p>
    <w:p w14:paraId="32240D39" w14:textId="77777777" w:rsidR="0074330D" w:rsidRPr="00782E91" w:rsidRDefault="0074330D" w:rsidP="0074330D">
      <w:pPr>
        <w:pStyle w:val="Odstavecseseznamem"/>
        <w:numPr>
          <w:ilvl w:val="0"/>
          <w:numId w:val="11"/>
        </w:numPr>
        <w:spacing w:after="0" w:line="240" w:lineRule="auto"/>
        <w:jc w:val="both"/>
        <w:rPr>
          <w:rFonts w:eastAsia="Calibri" w:cs="Times New Roman"/>
          <w:bCs/>
          <w:lang w:eastAsia="cs-CZ"/>
        </w:rPr>
      </w:pPr>
      <w:r w:rsidRPr="00782E91">
        <w:rPr>
          <w:rFonts w:eastAsia="Calibri" w:cs="Times New Roman"/>
          <w:bCs/>
          <w:lang w:eastAsia="cs-CZ"/>
        </w:rPr>
        <w:t>08.01._SMĚRNICE 20</w:t>
      </w:r>
    </w:p>
    <w:p w14:paraId="2C1C1083" w14:textId="77777777" w:rsidR="0074330D" w:rsidRPr="00782E91" w:rsidRDefault="0074330D" w:rsidP="0074330D">
      <w:pPr>
        <w:pStyle w:val="Odstavecseseznamem"/>
        <w:numPr>
          <w:ilvl w:val="0"/>
          <w:numId w:val="11"/>
        </w:numPr>
        <w:spacing w:after="0" w:line="240" w:lineRule="auto"/>
        <w:jc w:val="both"/>
        <w:rPr>
          <w:rFonts w:eastAsia="Calibri" w:cs="Times New Roman"/>
          <w:bCs/>
          <w:lang w:eastAsia="cs-CZ"/>
        </w:rPr>
      </w:pPr>
      <w:r w:rsidRPr="00782E91">
        <w:rPr>
          <w:rFonts w:eastAsia="Calibri" w:cs="Times New Roman"/>
          <w:bCs/>
          <w:lang w:eastAsia="cs-CZ"/>
        </w:rPr>
        <w:t>08.02._SM_20 B.1.1.2</w:t>
      </w:r>
    </w:p>
    <w:p w14:paraId="4BB22C09" w14:textId="77777777" w:rsidR="0074330D" w:rsidRPr="00782E91" w:rsidRDefault="0074330D" w:rsidP="0074330D">
      <w:pPr>
        <w:pStyle w:val="Odstavecseseznamem"/>
        <w:numPr>
          <w:ilvl w:val="0"/>
          <w:numId w:val="11"/>
        </w:numPr>
        <w:spacing w:after="0" w:line="240" w:lineRule="auto"/>
        <w:jc w:val="both"/>
        <w:rPr>
          <w:rFonts w:eastAsia="Calibri" w:cs="Times New Roman"/>
          <w:bCs/>
          <w:lang w:eastAsia="cs-CZ"/>
        </w:rPr>
      </w:pPr>
      <w:r w:rsidRPr="00782E91">
        <w:rPr>
          <w:rFonts w:eastAsia="Calibri" w:cs="Times New Roman"/>
          <w:bCs/>
          <w:lang w:eastAsia="cs-CZ"/>
        </w:rPr>
        <w:t>08.03._Digitální hodiny 01</w:t>
      </w:r>
    </w:p>
    <w:p w14:paraId="0D5022D3" w14:textId="77777777" w:rsidR="0074330D" w:rsidRPr="00782E91" w:rsidRDefault="0074330D" w:rsidP="0074330D">
      <w:pPr>
        <w:pStyle w:val="Odstavecseseznamem"/>
        <w:numPr>
          <w:ilvl w:val="0"/>
          <w:numId w:val="11"/>
        </w:numPr>
        <w:spacing w:after="0" w:line="240" w:lineRule="auto"/>
        <w:jc w:val="both"/>
        <w:rPr>
          <w:rFonts w:eastAsia="Calibri" w:cs="Times New Roman"/>
          <w:bCs/>
          <w:lang w:eastAsia="cs-CZ"/>
        </w:rPr>
      </w:pPr>
      <w:r w:rsidRPr="00782E91">
        <w:rPr>
          <w:rFonts w:eastAsia="Calibri" w:cs="Times New Roman"/>
          <w:bCs/>
          <w:lang w:eastAsia="cs-CZ"/>
        </w:rPr>
        <w:t>08.04._Digitální hodiny 02</w:t>
      </w:r>
    </w:p>
    <w:p w14:paraId="5654AC0D" w14:textId="77777777" w:rsidR="0074330D" w:rsidRPr="00782E91" w:rsidRDefault="0074330D" w:rsidP="0074330D">
      <w:pPr>
        <w:pStyle w:val="Odstavecseseznamem"/>
        <w:numPr>
          <w:ilvl w:val="0"/>
          <w:numId w:val="11"/>
        </w:numPr>
        <w:spacing w:after="0" w:line="240" w:lineRule="auto"/>
        <w:jc w:val="both"/>
        <w:rPr>
          <w:rFonts w:eastAsia="Calibri" w:cs="Times New Roman"/>
          <w:bCs/>
          <w:lang w:eastAsia="cs-CZ"/>
        </w:rPr>
      </w:pPr>
      <w:r w:rsidRPr="00782E91">
        <w:rPr>
          <w:rFonts w:eastAsia="Calibri" w:cs="Times New Roman"/>
          <w:bCs/>
          <w:lang w:eastAsia="cs-CZ"/>
        </w:rPr>
        <w:t>08.05._Digitální hodiny 03</w:t>
      </w:r>
    </w:p>
    <w:p w14:paraId="09595FCB" w14:textId="77777777" w:rsidR="0074330D" w:rsidRPr="00782E91" w:rsidRDefault="0074330D" w:rsidP="0074330D">
      <w:pPr>
        <w:pStyle w:val="Odstavecseseznamem"/>
        <w:numPr>
          <w:ilvl w:val="0"/>
          <w:numId w:val="11"/>
        </w:numPr>
        <w:spacing w:after="0" w:line="240" w:lineRule="auto"/>
        <w:jc w:val="both"/>
        <w:rPr>
          <w:rFonts w:eastAsia="Calibri" w:cs="Times New Roman"/>
          <w:bCs/>
          <w:lang w:eastAsia="cs-CZ"/>
        </w:rPr>
      </w:pPr>
      <w:r w:rsidRPr="00782E91">
        <w:rPr>
          <w:rFonts w:eastAsia="Calibri" w:cs="Times New Roman"/>
          <w:bCs/>
          <w:lang w:eastAsia="cs-CZ"/>
        </w:rPr>
        <w:t>08.06._Analogové hodiny interiér</w:t>
      </w:r>
    </w:p>
    <w:p w14:paraId="44BCA5E5" w14:textId="77777777" w:rsidR="0074330D" w:rsidRPr="00782E91" w:rsidRDefault="0074330D" w:rsidP="0074330D">
      <w:pPr>
        <w:pStyle w:val="Odstavecseseznamem"/>
        <w:numPr>
          <w:ilvl w:val="0"/>
          <w:numId w:val="11"/>
        </w:numPr>
        <w:spacing w:after="0" w:line="240" w:lineRule="auto"/>
        <w:jc w:val="both"/>
        <w:rPr>
          <w:rFonts w:eastAsia="Calibri" w:cs="Times New Roman"/>
          <w:bCs/>
          <w:lang w:eastAsia="cs-CZ"/>
        </w:rPr>
      </w:pPr>
      <w:r w:rsidRPr="00782E91">
        <w:rPr>
          <w:rFonts w:eastAsia="Calibri" w:cs="Times New Roman"/>
          <w:bCs/>
          <w:lang w:eastAsia="cs-CZ"/>
        </w:rPr>
        <w:t>08.07._Hlavní hodiny</w:t>
      </w:r>
    </w:p>
    <w:p w14:paraId="1435100B" w14:textId="77777777" w:rsidR="0074330D" w:rsidRPr="00782E91" w:rsidRDefault="0074330D" w:rsidP="0074330D">
      <w:pPr>
        <w:pStyle w:val="Odstavecseseznamem"/>
        <w:numPr>
          <w:ilvl w:val="0"/>
          <w:numId w:val="11"/>
        </w:numPr>
        <w:spacing w:after="0" w:line="240" w:lineRule="auto"/>
        <w:jc w:val="both"/>
        <w:rPr>
          <w:rFonts w:eastAsia="Calibri" w:cs="Times New Roman"/>
          <w:bCs/>
          <w:lang w:eastAsia="cs-CZ"/>
        </w:rPr>
      </w:pPr>
      <w:r w:rsidRPr="00782E91">
        <w:rPr>
          <w:rFonts w:eastAsia="Calibri" w:cs="Times New Roman"/>
          <w:bCs/>
          <w:lang w:eastAsia="cs-CZ"/>
        </w:rPr>
        <w:t>08.08_E.2.1.045 FASÁDA HODINY</w:t>
      </w:r>
    </w:p>
    <w:p w14:paraId="52B54545" w14:textId="5C365174" w:rsidR="0074330D" w:rsidRDefault="0074330D" w:rsidP="0074330D">
      <w:pPr>
        <w:pStyle w:val="Odstavecseseznamem"/>
        <w:numPr>
          <w:ilvl w:val="0"/>
          <w:numId w:val="11"/>
        </w:numPr>
        <w:spacing w:after="0" w:line="240" w:lineRule="auto"/>
        <w:jc w:val="both"/>
        <w:rPr>
          <w:rFonts w:eastAsia="Calibri" w:cs="Times New Roman"/>
          <w:bCs/>
          <w:lang w:eastAsia="cs-CZ"/>
        </w:rPr>
      </w:pPr>
      <w:r w:rsidRPr="00782E91">
        <w:rPr>
          <w:rFonts w:eastAsia="Calibri" w:cs="Times New Roman"/>
          <w:bCs/>
          <w:lang w:eastAsia="cs-CZ"/>
        </w:rPr>
        <w:t>08.09._KSP_oprava_13062022</w:t>
      </w:r>
    </w:p>
    <w:p w14:paraId="730DB742" w14:textId="3B830DCD" w:rsidR="0074330D" w:rsidRDefault="0074330D" w:rsidP="0074330D">
      <w:pPr>
        <w:pStyle w:val="Odstavecseseznamem"/>
        <w:numPr>
          <w:ilvl w:val="0"/>
          <w:numId w:val="11"/>
        </w:numPr>
        <w:spacing w:after="0" w:line="240" w:lineRule="auto"/>
        <w:jc w:val="both"/>
        <w:rPr>
          <w:rFonts w:eastAsia="Calibri" w:cs="Times New Roman"/>
          <w:lang w:eastAsia="cs-CZ"/>
        </w:rPr>
      </w:pPr>
      <w:r w:rsidRPr="00075282">
        <w:rPr>
          <w:rFonts w:eastAsia="Calibri" w:cs="Times New Roman"/>
          <w:lang w:eastAsia="cs-CZ"/>
        </w:rPr>
        <w:t>09.01._E.2.1.022_Výpis klempířských výrobků R1</w:t>
      </w:r>
    </w:p>
    <w:p w14:paraId="2ADFBA84" w14:textId="2EF2E353" w:rsidR="0074330D" w:rsidRPr="00E304B5" w:rsidRDefault="00E304B5" w:rsidP="00ED2CF3">
      <w:pPr>
        <w:pStyle w:val="Odstavecseseznamem"/>
        <w:numPr>
          <w:ilvl w:val="0"/>
          <w:numId w:val="11"/>
        </w:numPr>
        <w:spacing w:after="0" w:line="240" w:lineRule="auto"/>
        <w:jc w:val="both"/>
        <w:rPr>
          <w:rFonts w:eastAsia="Calibri" w:cs="Times New Roman"/>
          <w:bCs/>
          <w:lang w:eastAsia="cs-CZ"/>
        </w:rPr>
      </w:pPr>
      <w:r w:rsidRPr="00E304B5">
        <w:rPr>
          <w:rFonts w:eastAsia="Calibri" w:cs="Times New Roman"/>
          <w:lang w:eastAsia="cs-CZ"/>
        </w:rPr>
        <w:t>XDC_SokolniceTelnice_zm02_20220614</w:t>
      </w:r>
    </w:p>
    <w:p w14:paraId="3707BE12" w14:textId="532B44C6" w:rsidR="00E304B5" w:rsidRPr="00E304B5" w:rsidRDefault="00E304B5" w:rsidP="00E304B5">
      <w:pPr>
        <w:pStyle w:val="Odstavecseseznamem"/>
        <w:numPr>
          <w:ilvl w:val="0"/>
          <w:numId w:val="11"/>
        </w:numPr>
        <w:spacing w:after="0" w:line="240" w:lineRule="auto"/>
        <w:jc w:val="both"/>
        <w:rPr>
          <w:rFonts w:eastAsia="Calibri" w:cs="Times New Roman"/>
          <w:bCs/>
          <w:lang w:eastAsia="cs-CZ"/>
        </w:rPr>
      </w:pPr>
      <w:r w:rsidRPr="00E304B5">
        <w:rPr>
          <w:rFonts w:eastAsia="Calibri" w:cs="Times New Roman"/>
          <w:bCs/>
          <w:lang w:eastAsia="cs-CZ"/>
        </w:rPr>
        <w:t>XLS_SokolniceTelnice_zm02_20220614</w:t>
      </w:r>
    </w:p>
    <w:p w14:paraId="50DDC16C" w14:textId="77777777" w:rsidR="0074330D" w:rsidRPr="00CB7B5A" w:rsidRDefault="0074330D" w:rsidP="00CB7B5A">
      <w:pPr>
        <w:tabs>
          <w:tab w:val="center" w:pos="7371"/>
        </w:tabs>
        <w:spacing w:after="0" w:line="240" w:lineRule="auto"/>
        <w:rPr>
          <w:rFonts w:eastAsia="Calibri" w:cs="Times New Roman"/>
          <w:b/>
          <w:bCs/>
          <w:lang w:eastAsia="cs-CZ"/>
        </w:rPr>
      </w:pPr>
    </w:p>
    <w:p w14:paraId="1C1AFCE5" w14:textId="767B4ED6" w:rsidR="00CB7B5A" w:rsidRDefault="00CB7B5A" w:rsidP="00CB7B5A">
      <w:pPr>
        <w:spacing w:after="0" w:line="240" w:lineRule="auto"/>
        <w:jc w:val="both"/>
        <w:rPr>
          <w:rFonts w:eastAsia="Calibri" w:cs="Times New Roman"/>
          <w:lang w:eastAsia="cs-CZ"/>
        </w:rPr>
      </w:pPr>
    </w:p>
    <w:p w14:paraId="738C5F2D" w14:textId="77777777" w:rsidR="00930236" w:rsidRPr="00CB7B5A" w:rsidRDefault="00930236" w:rsidP="00CB7B5A">
      <w:pPr>
        <w:spacing w:after="0" w:line="240" w:lineRule="auto"/>
        <w:jc w:val="both"/>
        <w:rPr>
          <w:rFonts w:eastAsia="Calibri" w:cs="Times New Roman"/>
          <w:lang w:eastAsia="cs-CZ"/>
        </w:rPr>
      </w:pPr>
    </w:p>
    <w:p w14:paraId="52649995" w14:textId="77777777" w:rsidR="00CB7B5A" w:rsidRPr="00CB7B5A" w:rsidRDefault="00CB7B5A" w:rsidP="00CB7B5A">
      <w:pPr>
        <w:spacing w:after="0" w:line="240" w:lineRule="auto"/>
        <w:jc w:val="both"/>
        <w:rPr>
          <w:rFonts w:eastAsia="Calibri" w:cs="Times New Roman"/>
          <w:lang w:eastAsia="cs-CZ"/>
        </w:rPr>
      </w:pPr>
    </w:p>
    <w:p w14:paraId="7864D266" w14:textId="77777777" w:rsidR="00CB7B5A" w:rsidRPr="00CB7B5A" w:rsidRDefault="00CB7B5A" w:rsidP="00CB7B5A">
      <w:pPr>
        <w:spacing w:after="0" w:line="240" w:lineRule="auto"/>
        <w:jc w:val="both"/>
        <w:rPr>
          <w:rFonts w:eastAsia="Calibri" w:cs="Times New Roman"/>
          <w:lang w:eastAsia="cs-CZ"/>
        </w:rPr>
      </w:pPr>
      <w:r w:rsidRPr="00CB7B5A">
        <w:rPr>
          <w:rFonts w:eastAsia="Calibri" w:cs="Times New Roman"/>
          <w:lang w:eastAsia="cs-CZ"/>
        </w:rPr>
        <w:t xml:space="preserve">V Olomouci dne </w:t>
      </w:r>
    </w:p>
    <w:p w14:paraId="4EE89B20" w14:textId="59B48AE4" w:rsidR="00CB7B5A" w:rsidRDefault="00CB7B5A" w:rsidP="00CB7B5A">
      <w:pPr>
        <w:spacing w:after="0" w:line="240" w:lineRule="auto"/>
        <w:jc w:val="both"/>
        <w:rPr>
          <w:rFonts w:eastAsia="Calibri" w:cs="Times New Roman"/>
          <w:lang w:eastAsia="cs-CZ"/>
        </w:rPr>
      </w:pPr>
    </w:p>
    <w:p w14:paraId="7E41210B" w14:textId="19F40941" w:rsidR="00930236" w:rsidRDefault="00930236" w:rsidP="00CB7B5A">
      <w:pPr>
        <w:spacing w:after="0" w:line="240" w:lineRule="auto"/>
        <w:jc w:val="both"/>
        <w:rPr>
          <w:rFonts w:eastAsia="Calibri" w:cs="Times New Roman"/>
          <w:lang w:eastAsia="cs-CZ"/>
        </w:rPr>
      </w:pPr>
    </w:p>
    <w:p w14:paraId="77B2A8DB" w14:textId="0DAE2D51" w:rsidR="00951890" w:rsidRDefault="00951890" w:rsidP="00CB7B5A">
      <w:pPr>
        <w:spacing w:after="0" w:line="240" w:lineRule="auto"/>
        <w:jc w:val="both"/>
        <w:rPr>
          <w:rFonts w:eastAsia="Calibri" w:cs="Times New Roman"/>
          <w:lang w:eastAsia="cs-CZ"/>
        </w:rPr>
      </w:pPr>
    </w:p>
    <w:p w14:paraId="1FC157F9" w14:textId="77777777" w:rsidR="008E5AD5" w:rsidRPr="00CB7B5A" w:rsidRDefault="008E5AD5" w:rsidP="00CB7B5A">
      <w:pPr>
        <w:spacing w:after="0" w:line="240" w:lineRule="auto"/>
        <w:jc w:val="both"/>
        <w:rPr>
          <w:rFonts w:eastAsia="Calibri" w:cs="Times New Roman"/>
          <w:lang w:eastAsia="cs-CZ"/>
        </w:rPr>
      </w:pPr>
    </w:p>
    <w:p w14:paraId="4C93EF12" w14:textId="77777777" w:rsidR="00CB7B5A" w:rsidRPr="00CB7B5A" w:rsidRDefault="00CB7B5A" w:rsidP="00CB7B5A">
      <w:pPr>
        <w:spacing w:after="0" w:line="240" w:lineRule="auto"/>
        <w:ind w:left="4961" w:firstLine="567"/>
        <w:jc w:val="center"/>
        <w:rPr>
          <w:rFonts w:eastAsia="Times New Roman" w:cs="Times New Roman"/>
          <w:b/>
          <w:bCs/>
          <w:lang w:eastAsia="cs-CZ"/>
        </w:rPr>
      </w:pPr>
    </w:p>
    <w:p w14:paraId="62475436" w14:textId="77777777" w:rsidR="00CB7B5A" w:rsidRPr="00CB7B5A" w:rsidRDefault="00CB7B5A" w:rsidP="00CB7B5A">
      <w:pPr>
        <w:spacing w:after="0" w:line="240" w:lineRule="auto"/>
        <w:ind w:firstLine="1"/>
        <w:rPr>
          <w:rFonts w:eastAsia="Times New Roman" w:cs="Times New Roman"/>
          <w:b/>
          <w:lang w:eastAsia="cs-CZ"/>
        </w:rPr>
      </w:pPr>
      <w:r w:rsidRPr="00CB7B5A">
        <w:rPr>
          <w:rFonts w:eastAsia="Times New Roman" w:cs="Times New Roman"/>
          <w:b/>
          <w:bCs/>
          <w:lang w:eastAsia="cs-CZ"/>
        </w:rPr>
        <w:t>Ing. Miroslav Bocák</w:t>
      </w:r>
      <w:r w:rsidRPr="00CB7B5A">
        <w:rPr>
          <w:rFonts w:eastAsia="Times New Roman" w:cs="Times New Roman"/>
          <w:b/>
          <w:lang w:eastAsia="cs-CZ"/>
        </w:rPr>
        <w:t xml:space="preserve"> </w:t>
      </w:r>
    </w:p>
    <w:p w14:paraId="6576912D" w14:textId="77777777" w:rsidR="00CB7B5A" w:rsidRPr="00CB7B5A" w:rsidRDefault="00CB7B5A" w:rsidP="00CB7B5A">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ředitel organizační jednotky</w:t>
      </w:r>
      <w:r w:rsidRPr="00CB7B5A">
        <w:rPr>
          <w:rFonts w:eastAsia="Times New Roman" w:cs="Times New Roman"/>
          <w:lang w:eastAsia="cs-CZ"/>
        </w:rPr>
        <w:tab/>
      </w:r>
    </w:p>
    <w:p w14:paraId="10AC6B54" w14:textId="77777777" w:rsidR="00CB7B5A" w:rsidRPr="00CB7B5A" w:rsidRDefault="00CB7B5A" w:rsidP="00CB7B5A">
      <w:pPr>
        <w:tabs>
          <w:tab w:val="center" w:pos="7300"/>
          <w:tab w:val="right" w:pos="9072"/>
        </w:tabs>
        <w:spacing w:after="0" w:line="240" w:lineRule="auto"/>
        <w:ind w:firstLine="1"/>
        <w:rPr>
          <w:rFonts w:eastAsia="Times New Roman" w:cs="Times New Roman"/>
          <w:lang w:eastAsia="cs-CZ"/>
        </w:rPr>
      </w:pPr>
      <w:r w:rsidRPr="00CB7B5A">
        <w:rPr>
          <w:rFonts w:eastAsia="Times New Roman" w:cs="Times New Roman"/>
          <w:lang w:eastAsia="cs-CZ"/>
        </w:rPr>
        <w:t>Stavební správa východ</w:t>
      </w:r>
    </w:p>
    <w:p w14:paraId="419E3248" w14:textId="77777777" w:rsidR="00CB7B5A" w:rsidRPr="00CB7B5A" w:rsidRDefault="00CB7B5A" w:rsidP="00F3199A">
      <w:pPr>
        <w:spacing w:after="0" w:line="240" w:lineRule="auto"/>
        <w:ind w:firstLine="1"/>
        <w:rPr>
          <w:rFonts w:eastAsia="Times New Roman" w:cs="Times New Roman"/>
          <w:lang w:eastAsia="cs-CZ"/>
        </w:rPr>
      </w:pPr>
      <w:r w:rsidRPr="00CB7B5A">
        <w:rPr>
          <w:rFonts w:eastAsia="Times New Roman" w:cs="Times New Roman"/>
          <w:lang w:eastAsia="cs-CZ"/>
        </w:rPr>
        <w:t xml:space="preserve">Správa </w:t>
      </w:r>
      <w:r w:rsidR="00F3199A">
        <w:rPr>
          <w:rFonts w:eastAsia="Times New Roman" w:cs="Times New Roman"/>
          <w:lang w:eastAsia="cs-CZ"/>
        </w:rPr>
        <w:t>železnic</w:t>
      </w:r>
      <w:r w:rsidRPr="00CB7B5A">
        <w:rPr>
          <w:rFonts w:eastAsia="Times New Roman" w:cs="Times New Roman"/>
          <w:lang w:eastAsia="cs-CZ"/>
        </w:rPr>
        <w:t>,</w:t>
      </w:r>
      <w:r w:rsidR="00F3199A">
        <w:rPr>
          <w:rFonts w:eastAsia="Times New Roman" w:cs="Times New Roman"/>
          <w:lang w:eastAsia="cs-CZ"/>
        </w:rPr>
        <w:t xml:space="preserve"> </w:t>
      </w:r>
      <w:r w:rsidRPr="00CB7B5A">
        <w:rPr>
          <w:rFonts w:eastAsia="Times New Roman" w:cs="Times New Roman"/>
          <w:lang w:eastAsia="cs-CZ"/>
        </w:rPr>
        <w:t>státní organizace</w:t>
      </w:r>
    </w:p>
    <w:p w14:paraId="6CFBD9E8" w14:textId="77777777" w:rsidR="00CC1E2B" w:rsidRDefault="00CC1E2B" w:rsidP="00CB7B5A"/>
    <w:sectPr w:rsidR="00CC1E2B" w:rsidSect="00FC6389">
      <w:headerReference w:type="even" r:id="rId15"/>
      <w:headerReference w:type="default" r:id="rId16"/>
      <w:footerReference w:type="even"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EAA4F2" w14:textId="77777777" w:rsidR="00891334" w:rsidRDefault="00891334" w:rsidP="00962258">
      <w:pPr>
        <w:spacing w:after="0" w:line="240" w:lineRule="auto"/>
      </w:pPr>
      <w:r>
        <w:separator/>
      </w:r>
    </w:p>
  </w:endnote>
  <w:endnote w:type="continuationSeparator" w:id="0">
    <w:p w14:paraId="310328CA" w14:textId="77777777" w:rsidR="00891334" w:rsidRDefault="0089133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5AE97" w14:textId="77777777" w:rsidR="00490C88" w:rsidRDefault="00490C8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09FFCAF4" w14:textId="77777777" w:rsidTr="00D831A3">
      <w:tc>
        <w:tcPr>
          <w:tcW w:w="1361" w:type="dxa"/>
          <w:tcMar>
            <w:left w:w="0" w:type="dxa"/>
            <w:right w:w="0" w:type="dxa"/>
          </w:tcMar>
          <w:vAlign w:val="bottom"/>
        </w:tcPr>
        <w:p w14:paraId="555B6F5F" w14:textId="397B839D"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1890">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51890">
            <w:rPr>
              <w:rStyle w:val="slostrnky"/>
              <w:noProof/>
            </w:rPr>
            <w:t>8</w:t>
          </w:r>
          <w:r w:rsidRPr="00B8518B">
            <w:rPr>
              <w:rStyle w:val="slostrnky"/>
            </w:rPr>
            <w:fldChar w:fldCharType="end"/>
          </w:r>
        </w:p>
      </w:tc>
      <w:tc>
        <w:tcPr>
          <w:tcW w:w="3458" w:type="dxa"/>
          <w:shd w:val="clear" w:color="auto" w:fill="auto"/>
          <w:tcMar>
            <w:left w:w="0" w:type="dxa"/>
            <w:right w:w="0" w:type="dxa"/>
          </w:tcMar>
        </w:tcPr>
        <w:p w14:paraId="2FCC63A8" w14:textId="77777777" w:rsidR="00F1715C" w:rsidRDefault="00F1715C" w:rsidP="00B8518B">
          <w:pPr>
            <w:pStyle w:val="Zpat"/>
          </w:pPr>
        </w:p>
      </w:tc>
      <w:tc>
        <w:tcPr>
          <w:tcW w:w="2835" w:type="dxa"/>
          <w:shd w:val="clear" w:color="auto" w:fill="auto"/>
          <w:tcMar>
            <w:left w:w="0" w:type="dxa"/>
            <w:right w:w="0" w:type="dxa"/>
          </w:tcMar>
        </w:tcPr>
        <w:p w14:paraId="4F17FD32" w14:textId="77777777" w:rsidR="00F1715C" w:rsidRDefault="00F1715C" w:rsidP="00B8518B">
          <w:pPr>
            <w:pStyle w:val="Zpat"/>
          </w:pPr>
        </w:p>
      </w:tc>
      <w:tc>
        <w:tcPr>
          <w:tcW w:w="2921" w:type="dxa"/>
        </w:tcPr>
        <w:p w14:paraId="665946D8" w14:textId="77777777" w:rsidR="00F1715C" w:rsidRDefault="00F1715C" w:rsidP="00D831A3">
          <w:pPr>
            <w:pStyle w:val="Zpat"/>
          </w:pPr>
        </w:p>
      </w:tc>
    </w:tr>
  </w:tbl>
  <w:p w14:paraId="35199722"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7FDFC598" wp14:editId="46AC4637">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D6479A"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A0E7855" wp14:editId="782B323D">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AA80F92"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90C88" w14:paraId="1C1C176B" w14:textId="77777777" w:rsidTr="00F1715C">
      <w:tc>
        <w:tcPr>
          <w:tcW w:w="1361" w:type="dxa"/>
          <w:tcMar>
            <w:left w:w="0" w:type="dxa"/>
            <w:right w:w="0" w:type="dxa"/>
          </w:tcMar>
          <w:vAlign w:val="bottom"/>
        </w:tcPr>
        <w:p w14:paraId="6971DA33" w14:textId="1BE83E52" w:rsidR="00490C88" w:rsidRPr="00B8518B" w:rsidRDefault="00490C88"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5189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51890">
            <w:rPr>
              <w:rStyle w:val="slostrnky"/>
              <w:noProof/>
            </w:rPr>
            <w:t>8</w:t>
          </w:r>
          <w:r w:rsidRPr="00B8518B">
            <w:rPr>
              <w:rStyle w:val="slostrnky"/>
            </w:rPr>
            <w:fldChar w:fldCharType="end"/>
          </w:r>
        </w:p>
      </w:tc>
      <w:tc>
        <w:tcPr>
          <w:tcW w:w="3458" w:type="dxa"/>
          <w:shd w:val="clear" w:color="auto" w:fill="auto"/>
          <w:tcMar>
            <w:left w:w="0" w:type="dxa"/>
            <w:right w:w="0" w:type="dxa"/>
          </w:tcMar>
        </w:tcPr>
        <w:p w14:paraId="4FCCB769" w14:textId="77777777" w:rsidR="00490C88" w:rsidRDefault="00490C88" w:rsidP="00331004">
          <w:pPr>
            <w:pStyle w:val="Zpat"/>
          </w:pPr>
          <w:r>
            <w:t>Správa železnic, státní organizace</w:t>
          </w:r>
        </w:p>
        <w:p w14:paraId="7BA50BA9" w14:textId="77777777" w:rsidR="00490C88" w:rsidRDefault="00490C88" w:rsidP="00331004">
          <w:pPr>
            <w:pStyle w:val="Zpat"/>
          </w:pPr>
          <w:r>
            <w:t>zapsána v obchodním rejstříku vedeném Městským soudem v Praze, spisová značka A 48384</w:t>
          </w:r>
        </w:p>
      </w:tc>
      <w:tc>
        <w:tcPr>
          <w:tcW w:w="2835" w:type="dxa"/>
          <w:shd w:val="clear" w:color="auto" w:fill="auto"/>
          <w:tcMar>
            <w:left w:w="0" w:type="dxa"/>
            <w:right w:w="0" w:type="dxa"/>
          </w:tcMar>
        </w:tcPr>
        <w:p w14:paraId="05BD4E68" w14:textId="77777777" w:rsidR="00490C88" w:rsidRDefault="00490C88" w:rsidP="00331004">
          <w:pPr>
            <w:pStyle w:val="Zpat"/>
          </w:pPr>
          <w:r>
            <w:t>Sídlo: Dlážděná 1003/7, 110 00 Praha 1</w:t>
          </w:r>
        </w:p>
        <w:p w14:paraId="4A759092" w14:textId="77777777" w:rsidR="00490C88" w:rsidRDefault="00490C88" w:rsidP="00331004">
          <w:pPr>
            <w:pStyle w:val="Zpat"/>
          </w:pPr>
          <w:r>
            <w:t>IČO: 709 94 234 DIČ: CZ 709 94 234</w:t>
          </w:r>
        </w:p>
        <w:p w14:paraId="1B381200" w14:textId="77777777" w:rsidR="00490C88" w:rsidRDefault="00490C88" w:rsidP="00331004">
          <w:pPr>
            <w:pStyle w:val="Zpat"/>
          </w:pPr>
          <w:r>
            <w:t>www.</w:t>
          </w:r>
          <w:r w:rsidR="003C5BE7">
            <w:t>spravazeleznic</w:t>
          </w:r>
          <w:r>
            <w:t>.cz</w:t>
          </w:r>
        </w:p>
      </w:tc>
      <w:tc>
        <w:tcPr>
          <w:tcW w:w="2921" w:type="dxa"/>
        </w:tcPr>
        <w:p w14:paraId="51173F20"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03DD8027"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6389FD41" w14:textId="77777777" w:rsidR="00490C88" w:rsidRPr="00D84AC6" w:rsidRDefault="00490C88" w:rsidP="00331004">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3FC5A372" w14:textId="77777777" w:rsidR="00490C88" w:rsidRDefault="00490C88" w:rsidP="00331004">
          <w:pPr>
            <w:pStyle w:val="Zpat"/>
          </w:pPr>
        </w:p>
      </w:tc>
    </w:tr>
  </w:tbl>
  <w:p w14:paraId="7CBB36E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D2CCCCA" wp14:editId="6AB956CC">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D8B10A"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6343B2CA" wp14:editId="372ED1B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4CE0A2"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3535AC8F"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35A31B" w14:textId="77777777" w:rsidR="00891334" w:rsidRDefault="00891334" w:rsidP="00962258">
      <w:pPr>
        <w:spacing w:after="0" w:line="240" w:lineRule="auto"/>
      </w:pPr>
      <w:r>
        <w:separator/>
      </w:r>
    </w:p>
  </w:footnote>
  <w:footnote w:type="continuationSeparator" w:id="0">
    <w:p w14:paraId="13846BF2" w14:textId="77777777" w:rsidR="00891334" w:rsidRDefault="0089133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D8D13" w14:textId="77777777" w:rsidR="00490C88" w:rsidRDefault="00490C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580DA604" w14:textId="77777777" w:rsidTr="00C02D0A">
      <w:trPr>
        <w:trHeight w:hRule="exact" w:val="454"/>
      </w:trPr>
      <w:tc>
        <w:tcPr>
          <w:tcW w:w="1361" w:type="dxa"/>
          <w:tcMar>
            <w:top w:w="57" w:type="dxa"/>
            <w:left w:w="0" w:type="dxa"/>
            <w:right w:w="0" w:type="dxa"/>
          </w:tcMar>
        </w:tcPr>
        <w:p w14:paraId="2DF23ECB"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415FBEFF" w14:textId="77777777" w:rsidR="00F1715C" w:rsidRDefault="00F1715C" w:rsidP="00523EA7">
          <w:pPr>
            <w:pStyle w:val="Zpat"/>
          </w:pPr>
        </w:p>
      </w:tc>
      <w:tc>
        <w:tcPr>
          <w:tcW w:w="5698" w:type="dxa"/>
          <w:shd w:val="clear" w:color="auto" w:fill="auto"/>
          <w:tcMar>
            <w:top w:w="57" w:type="dxa"/>
            <w:left w:w="0" w:type="dxa"/>
            <w:right w:w="0" w:type="dxa"/>
          </w:tcMar>
        </w:tcPr>
        <w:p w14:paraId="112F20E5" w14:textId="77777777" w:rsidR="00F1715C" w:rsidRPr="00D6163D" w:rsidRDefault="00F1715C" w:rsidP="00D6163D">
          <w:pPr>
            <w:pStyle w:val="Druhdokumentu"/>
          </w:pPr>
        </w:p>
      </w:tc>
    </w:tr>
  </w:tbl>
  <w:p w14:paraId="1EA6C378" w14:textId="77777777" w:rsidR="00F1715C" w:rsidRPr="00D6163D" w:rsidRDefault="00F1715C">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3199A" w14:paraId="5298817D" w14:textId="77777777" w:rsidTr="00F1715C">
      <w:trPr>
        <w:trHeight w:hRule="exact" w:val="936"/>
      </w:trPr>
      <w:tc>
        <w:tcPr>
          <w:tcW w:w="1361" w:type="dxa"/>
          <w:tcMar>
            <w:left w:w="0" w:type="dxa"/>
            <w:right w:w="0" w:type="dxa"/>
          </w:tcMar>
        </w:tcPr>
        <w:p w14:paraId="55FB664B" w14:textId="77777777" w:rsidR="00F3199A" w:rsidRDefault="00F3199A">
          <w:r w:rsidRPr="00AE589A">
            <w:rPr>
              <w:noProof/>
              <w:lang w:eastAsia="cs-CZ"/>
            </w:rPr>
            <w:drawing>
              <wp:anchor distT="0" distB="0" distL="114300" distR="114300" simplePos="0" relativeHeight="251683840" behindDoc="0" locked="1" layoutInCell="1" allowOverlap="1" wp14:anchorId="2C333470" wp14:editId="436F8447">
                <wp:simplePos x="0" y="0"/>
                <wp:positionH relativeFrom="page">
                  <wp:posOffset>-18415</wp:posOffset>
                </wp:positionH>
                <wp:positionV relativeFrom="page">
                  <wp:posOffset>-3175</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289041A2" w14:textId="77777777" w:rsidR="00F3199A" w:rsidRDefault="00F3199A" w:rsidP="00FC6389">
          <w:pPr>
            <w:pStyle w:val="Zpat"/>
          </w:pPr>
        </w:p>
      </w:tc>
      <w:tc>
        <w:tcPr>
          <w:tcW w:w="5698" w:type="dxa"/>
          <w:shd w:val="clear" w:color="auto" w:fill="auto"/>
          <w:tcMar>
            <w:left w:w="0" w:type="dxa"/>
            <w:right w:w="0" w:type="dxa"/>
          </w:tcMar>
        </w:tcPr>
        <w:p w14:paraId="4132BD64" w14:textId="77777777" w:rsidR="00F3199A" w:rsidRPr="00D6163D" w:rsidRDefault="00F3199A" w:rsidP="00FC6389">
          <w:pPr>
            <w:pStyle w:val="Druhdokumentu"/>
          </w:pPr>
        </w:p>
      </w:tc>
    </w:tr>
    <w:tr w:rsidR="00F3199A" w14:paraId="3A58823E" w14:textId="77777777" w:rsidTr="00F64786">
      <w:trPr>
        <w:trHeight w:hRule="exact" w:val="452"/>
      </w:trPr>
      <w:tc>
        <w:tcPr>
          <w:tcW w:w="1361" w:type="dxa"/>
          <w:tcMar>
            <w:left w:w="0" w:type="dxa"/>
            <w:right w:w="0" w:type="dxa"/>
          </w:tcMar>
        </w:tcPr>
        <w:p w14:paraId="3FAC8249" w14:textId="77777777" w:rsidR="00F3199A" w:rsidRDefault="00F3199A">
          <w:r w:rsidRPr="00AE589A">
            <w:rPr>
              <w:noProof/>
              <w:lang w:eastAsia="cs-CZ"/>
            </w:rPr>
            <w:drawing>
              <wp:anchor distT="0" distB="0" distL="114300" distR="114300" simplePos="0" relativeHeight="251684864" behindDoc="0" locked="1" layoutInCell="1" allowOverlap="1" wp14:anchorId="28327E99" wp14:editId="342F6F27">
                <wp:simplePos x="0" y="0"/>
                <wp:positionH relativeFrom="page">
                  <wp:posOffset>-18415</wp:posOffset>
                </wp:positionH>
                <wp:positionV relativeFrom="page">
                  <wp:posOffset>-633730</wp:posOffset>
                </wp:positionV>
                <wp:extent cx="1728000" cy="640800"/>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580EF73F" w14:textId="77777777" w:rsidR="00F3199A" w:rsidRDefault="00F3199A" w:rsidP="00FC6389">
          <w:pPr>
            <w:pStyle w:val="Zpat"/>
          </w:pPr>
        </w:p>
      </w:tc>
      <w:tc>
        <w:tcPr>
          <w:tcW w:w="5698" w:type="dxa"/>
          <w:shd w:val="clear" w:color="auto" w:fill="auto"/>
          <w:tcMar>
            <w:left w:w="0" w:type="dxa"/>
            <w:right w:w="0" w:type="dxa"/>
          </w:tcMar>
        </w:tcPr>
        <w:p w14:paraId="513005BA" w14:textId="77777777" w:rsidR="00F3199A" w:rsidRDefault="00F3199A" w:rsidP="00FC6389">
          <w:pPr>
            <w:pStyle w:val="Druhdokumentu"/>
            <w:rPr>
              <w:noProof/>
            </w:rPr>
          </w:pPr>
        </w:p>
      </w:tc>
    </w:tr>
  </w:tbl>
  <w:p w14:paraId="70895DE9" w14:textId="77777777" w:rsidR="00F1715C" w:rsidRPr="00D6163D" w:rsidRDefault="00B45E9E"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AC7EE28" wp14:editId="030836D9">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17780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60E4A83B"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46C62C2"/>
    <w:multiLevelType w:val="hybridMultilevel"/>
    <w:tmpl w:val="12825FC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AC2C34"/>
    <w:multiLevelType w:val="hybridMultilevel"/>
    <w:tmpl w:val="0802B394"/>
    <w:lvl w:ilvl="0" w:tplc="03A6700C">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F0F6299"/>
    <w:multiLevelType w:val="hybridMultilevel"/>
    <w:tmpl w:val="C9F65DA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2A7211B"/>
    <w:multiLevelType w:val="hybridMultilevel"/>
    <w:tmpl w:val="7E341BA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32E07B54"/>
    <w:multiLevelType w:val="hybridMultilevel"/>
    <w:tmpl w:val="225C7E4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0" w15:restartNumberingAfterBreak="0">
    <w:nsid w:val="4A380236"/>
    <w:multiLevelType w:val="hybridMultilevel"/>
    <w:tmpl w:val="ED7095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4070991"/>
    <w:multiLevelType w:val="multilevel"/>
    <w:tmpl w:val="CABE99FC"/>
    <w:numStyleLink w:val="ListNumbermultilevel"/>
  </w:abstractNum>
  <w:num w:numId="1">
    <w:abstractNumId w:val="5"/>
  </w:num>
  <w:num w:numId="2">
    <w:abstractNumId w:val="2"/>
  </w:num>
  <w:num w:numId="3">
    <w:abstractNumId w:val="7"/>
  </w:num>
  <w:num w:numId="4">
    <w:abstractNumId w:val="11"/>
  </w:num>
  <w:num w:numId="5">
    <w:abstractNumId w:val="0"/>
  </w:num>
  <w:num w:numId="6">
    <w:abstractNumId w:val="9"/>
  </w:num>
  <w:num w:numId="7">
    <w:abstractNumId w:val="6"/>
  </w:num>
  <w:num w:numId="8">
    <w:abstractNumId w:val="8"/>
  </w:num>
  <w:num w:numId="9">
    <w:abstractNumId w:val="4"/>
  </w:num>
  <w:num w:numId="10">
    <w:abstractNumId w:val="3"/>
  </w:num>
  <w:num w:numId="11">
    <w:abstractNumId w:val="10"/>
  </w:num>
  <w:num w:numId="12">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33432"/>
    <w:rsid w:val="000335CC"/>
    <w:rsid w:val="00072C1E"/>
    <w:rsid w:val="000B1153"/>
    <w:rsid w:val="000B6C7E"/>
    <w:rsid w:val="000B7907"/>
    <w:rsid w:val="000C0429"/>
    <w:rsid w:val="000C45E8"/>
    <w:rsid w:val="00114472"/>
    <w:rsid w:val="00170EC5"/>
    <w:rsid w:val="001747C1"/>
    <w:rsid w:val="0018596A"/>
    <w:rsid w:val="001B406B"/>
    <w:rsid w:val="001B69C2"/>
    <w:rsid w:val="001C4DA0"/>
    <w:rsid w:val="00207DF5"/>
    <w:rsid w:val="002429F0"/>
    <w:rsid w:val="00267369"/>
    <w:rsid w:val="0026785D"/>
    <w:rsid w:val="002C31BF"/>
    <w:rsid w:val="002E0CD7"/>
    <w:rsid w:val="002F026B"/>
    <w:rsid w:val="00357BC6"/>
    <w:rsid w:val="0037111D"/>
    <w:rsid w:val="00393BD9"/>
    <w:rsid w:val="003956C6"/>
    <w:rsid w:val="003C5BE7"/>
    <w:rsid w:val="003E6B9A"/>
    <w:rsid w:val="003E75CE"/>
    <w:rsid w:val="0041380F"/>
    <w:rsid w:val="00450F07"/>
    <w:rsid w:val="00453CD3"/>
    <w:rsid w:val="00455BC7"/>
    <w:rsid w:val="00460660"/>
    <w:rsid w:val="00460CCB"/>
    <w:rsid w:val="00477370"/>
    <w:rsid w:val="00483F34"/>
    <w:rsid w:val="00486107"/>
    <w:rsid w:val="00490C88"/>
    <w:rsid w:val="00491827"/>
    <w:rsid w:val="004926B0"/>
    <w:rsid w:val="004A7C69"/>
    <w:rsid w:val="004B756A"/>
    <w:rsid w:val="004C3E76"/>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4E2A"/>
    <w:rsid w:val="00596C7E"/>
    <w:rsid w:val="005A64E9"/>
    <w:rsid w:val="005B5EE9"/>
    <w:rsid w:val="006104F6"/>
    <w:rsid w:val="0061068E"/>
    <w:rsid w:val="00660AD3"/>
    <w:rsid w:val="006A5570"/>
    <w:rsid w:val="006A689C"/>
    <w:rsid w:val="006B3D79"/>
    <w:rsid w:val="006E0578"/>
    <w:rsid w:val="006E314D"/>
    <w:rsid w:val="006E7F06"/>
    <w:rsid w:val="00710723"/>
    <w:rsid w:val="00723ED1"/>
    <w:rsid w:val="00735ED4"/>
    <w:rsid w:val="0074330D"/>
    <w:rsid w:val="00743525"/>
    <w:rsid w:val="007531A0"/>
    <w:rsid w:val="0076286B"/>
    <w:rsid w:val="00764595"/>
    <w:rsid w:val="00766846"/>
    <w:rsid w:val="0077673A"/>
    <w:rsid w:val="007846E1"/>
    <w:rsid w:val="007B570C"/>
    <w:rsid w:val="007D330E"/>
    <w:rsid w:val="007E4A6E"/>
    <w:rsid w:val="007F56A7"/>
    <w:rsid w:val="00807DD0"/>
    <w:rsid w:val="00813F11"/>
    <w:rsid w:val="00891334"/>
    <w:rsid w:val="008A14C0"/>
    <w:rsid w:val="008A3568"/>
    <w:rsid w:val="008D03B9"/>
    <w:rsid w:val="008E5AD5"/>
    <w:rsid w:val="008F18D6"/>
    <w:rsid w:val="00904780"/>
    <w:rsid w:val="009113A8"/>
    <w:rsid w:val="00922385"/>
    <w:rsid w:val="009223DF"/>
    <w:rsid w:val="00930236"/>
    <w:rsid w:val="00936091"/>
    <w:rsid w:val="00940D8A"/>
    <w:rsid w:val="00951890"/>
    <w:rsid w:val="00962258"/>
    <w:rsid w:val="009678B7"/>
    <w:rsid w:val="00982411"/>
    <w:rsid w:val="00992D9C"/>
    <w:rsid w:val="00994B98"/>
    <w:rsid w:val="00996CB8"/>
    <w:rsid w:val="009A7568"/>
    <w:rsid w:val="009B24D8"/>
    <w:rsid w:val="009B2E97"/>
    <w:rsid w:val="009B72CC"/>
    <w:rsid w:val="009E07F4"/>
    <w:rsid w:val="009F392E"/>
    <w:rsid w:val="00A43FFB"/>
    <w:rsid w:val="00A44328"/>
    <w:rsid w:val="00A6177B"/>
    <w:rsid w:val="00A66136"/>
    <w:rsid w:val="00AA4CBB"/>
    <w:rsid w:val="00AA65FA"/>
    <w:rsid w:val="00AA7351"/>
    <w:rsid w:val="00AD056F"/>
    <w:rsid w:val="00AD2773"/>
    <w:rsid w:val="00AD6731"/>
    <w:rsid w:val="00AE1DDE"/>
    <w:rsid w:val="00B15B5E"/>
    <w:rsid w:val="00B15D0D"/>
    <w:rsid w:val="00B23CA3"/>
    <w:rsid w:val="00B3491A"/>
    <w:rsid w:val="00B45E9E"/>
    <w:rsid w:val="00B55F9C"/>
    <w:rsid w:val="00B75EE1"/>
    <w:rsid w:val="00B77481"/>
    <w:rsid w:val="00B8518B"/>
    <w:rsid w:val="00BB3740"/>
    <w:rsid w:val="00BD7E91"/>
    <w:rsid w:val="00BF374D"/>
    <w:rsid w:val="00C02D0A"/>
    <w:rsid w:val="00C03A6E"/>
    <w:rsid w:val="00C159B7"/>
    <w:rsid w:val="00C30759"/>
    <w:rsid w:val="00C44F6A"/>
    <w:rsid w:val="00C727E5"/>
    <w:rsid w:val="00C8207D"/>
    <w:rsid w:val="00CB7B5A"/>
    <w:rsid w:val="00CC1E2B"/>
    <w:rsid w:val="00CD1FC4"/>
    <w:rsid w:val="00CE371D"/>
    <w:rsid w:val="00CE5FA9"/>
    <w:rsid w:val="00CF3E50"/>
    <w:rsid w:val="00D02A4D"/>
    <w:rsid w:val="00D21061"/>
    <w:rsid w:val="00D316A7"/>
    <w:rsid w:val="00D4108E"/>
    <w:rsid w:val="00D6163D"/>
    <w:rsid w:val="00D63009"/>
    <w:rsid w:val="00D831A3"/>
    <w:rsid w:val="00D902AD"/>
    <w:rsid w:val="00DA6FFE"/>
    <w:rsid w:val="00DC3110"/>
    <w:rsid w:val="00DD46F3"/>
    <w:rsid w:val="00DD58A6"/>
    <w:rsid w:val="00DE56F2"/>
    <w:rsid w:val="00DF116D"/>
    <w:rsid w:val="00DF3E50"/>
    <w:rsid w:val="00E304B5"/>
    <w:rsid w:val="00E531A7"/>
    <w:rsid w:val="00E824F1"/>
    <w:rsid w:val="00EB104F"/>
    <w:rsid w:val="00ED14BD"/>
    <w:rsid w:val="00ED5EBE"/>
    <w:rsid w:val="00F01440"/>
    <w:rsid w:val="00F12DEC"/>
    <w:rsid w:val="00F15B11"/>
    <w:rsid w:val="00F1715C"/>
    <w:rsid w:val="00F310F8"/>
    <w:rsid w:val="00F3199A"/>
    <w:rsid w:val="00F35939"/>
    <w:rsid w:val="00F45607"/>
    <w:rsid w:val="00F64786"/>
    <w:rsid w:val="00F659EB"/>
    <w:rsid w:val="00F804A7"/>
    <w:rsid w:val="00F862D6"/>
    <w:rsid w:val="00F86BA6"/>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304A9A65"/>
  <w14:defaultImageDpi w14:val="32767"/>
  <w15:docId w15:val="{CE5D052D-FAF5-4D3F-AD26-6EAF58F93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paragraph" w:customStyle="1" w:styleId="paragraph">
    <w:name w:val="paragraph"/>
    <w:basedOn w:val="Normln"/>
    <w:rsid w:val="004B756A"/>
    <w:pPr>
      <w:spacing w:before="100" w:beforeAutospacing="1" w:after="100" w:afterAutospacing="1" w:line="240" w:lineRule="auto"/>
    </w:pPr>
    <w:rPr>
      <w:rFonts w:ascii="Times New Roman" w:hAnsi="Times New Roman" w:cs="Times New Roman"/>
      <w:sz w:val="24"/>
      <w:szCs w:val="24"/>
      <w:lang w:eastAsia="cs-CZ"/>
    </w:rPr>
  </w:style>
  <w:style w:type="character" w:customStyle="1" w:styleId="normaltextrun">
    <w:name w:val="normaltextrun"/>
    <w:basedOn w:val="Standardnpsmoodstavce"/>
    <w:rsid w:val="004B756A"/>
  </w:style>
  <w:style w:type="character" w:customStyle="1" w:styleId="eop">
    <w:name w:val="eop"/>
    <w:basedOn w:val="Standardnpsmoodstavce"/>
    <w:rsid w:val="004B756A"/>
  </w:style>
  <w:style w:type="character" w:customStyle="1" w:styleId="contextualspellingandgrammarerror">
    <w:name w:val="contextualspellingandgrammarerror"/>
    <w:basedOn w:val="Standardnpsmoodstavce"/>
    <w:rsid w:val="004B756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652832294">
      <w:bodyDiv w:val="1"/>
      <w:marLeft w:val="0"/>
      <w:marRight w:val="0"/>
      <w:marTop w:val="0"/>
      <w:marBottom w:val="0"/>
      <w:divBdr>
        <w:top w:val="none" w:sz="0" w:space="0" w:color="auto"/>
        <w:left w:val="none" w:sz="0" w:space="0" w:color="auto"/>
        <w:bottom w:val="none" w:sz="0" w:space="0" w:color="auto"/>
        <w:right w:val="none" w:sz="0" w:space="0" w:color="auto"/>
      </w:divBdr>
    </w:div>
    <w:div w:id="1788505983">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cid:image003.png@01D87B24.6D043120"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1A6C96B0-2E98-4A92-A931-8F56E63C6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52</TotalTime>
  <Pages>8</Pages>
  <Words>2495</Words>
  <Characters>14723</Characters>
  <Application>Microsoft Office Word</Application>
  <DocSecurity>0</DocSecurity>
  <Lines>122</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17184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18</cp:revision>
  <cp:lastPrinted>2022-06-14T12:04:00Z</cp:lastPrinted>
  <dcterms:created xsi:type="dcterms:W3CDTF">2020-01-24T12:53:00Z</dcterms:created>
  <dcterms:modified xsi:type="dcterms:W3CDTF">2022-06-14T12:10:00Z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